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A66C36" w14:textId="3FA6F8B2" w:rsidR="00170DE6" w:rsidRDefault="00DF1051">
      <w:pPr>
        <w:pStyle w:val="ae"/>
        <w:rPr>
          <w:rFonts w:eastAsia="宋体" w:cs="Arial"/>
          <w:bCs/>
          <w:sz w:val="22"/>
          <w:szCs w:val="22"/>
          <w:lang w:eastAsia="zh-CN"/>
        </w:rPr>
      </w:pPr>
      <w:bookmarkStart w:id="0" w:name="OLE_LINK39"/>
      <w:r>
        <w:rPr>
          <w:rFonts w:eastAsia="宋体" w:cs="Arial"/>
          <w:sz w:val="22"/>
          <w:szCs w:val="22"/>
          <w:lang w:eastAsia="zh-CN"/>
        </w:rPr>
        <w:t>3GPP TSG-RAN WG2 Meeting #121bis-e</w:t>
      </w:r>
      <w:r>
        <w:rPr>
          <w:rFonts w:eastAsia="宋体" w:cs="Arial"/>
          <w:sz w:val="22"/>
          <w:szCs w:val="22"/>
          <w:lang w:eastAsia="zh-CN"/>
        </w:rPr>
        <w:tab/>
      </w:r>
      <w:r>
        <w:rPr>
          <w:rFonts w:eastAsia="宋体" w:cs="Arial"/>
          <w:sz w:val="22"/>
          <w:szCs w:val="22"/>
          <w:lang w:eastAsia="zh-CN"/>
        </w:rPr>
        <w:tab/>
      </w:r>
      <w:r w:rsidR="00625016" w:rsidRPr="00625016">
        <w:rPr>
          <w:rFonts w:cs="Arial"/>
          <w:bCs/>
          <w:sz w:val="22"/>
          <w:szCs w:val="22"/>
        </w:rPr>
        <w:t>R2-2302555</w:t>
      </w:r>
    </w:p>
    <w:bookmarkEnd w:id="0"/>
    <w:p w14:paraId="75924F65" w14:textId="25738F43" w:rsidR="00170DE6" w:rsidRDefault="000632EB">
      <w:pPr>
        <w:pStyle w:val="ae"/>
        <w:rPr>
          <w:rFonts w:cs="Arial"/>
          <w:bCs/>
          <w:sz w:val="22"/>
          <w:szCs w:val="22"/>
        </w:rPr>
      </w:pPr>
      <w:r w:rsidRPr="000632EB">
        <w:rPr>
          <w:rFonts w:cs="Arial" w:hint="eastAsia"/>
          <w:bCs/>
          <w:sz w:val="22"/>
          <w:szCs w:val="22"/>
        </w:rPr>
        <w:t>Online</w:t>
      </w:r>
      <w:r w:rsidR="00DF1051">
        <w:rPr>
          <w:rFonts w:cs="Arial"/>
          <w:bCs/>
          <w:sz w:val="22"/>
          <w:szCs w:val="22"/>
        </w:rPr>
        <w:t>, 17</w:t>
      </w:r>
      <w:r w:rsidR="00DF1051">
        <w:rPr>
          <w:rFonts w:cs="Arial"/>
          <w:bCs/>
          <w:sz w:val="22"/>
          <w:szCs w:val="22"/>
          <w:vertAlign w:val="superscript"/>
        </w:rPr>
        <w:t>th</w:t>
      </w:r>
      <w:r w:rsidR="00DF1051">
        <w:rPr>
          <w:rFonts w:cs="Arial"/>
          <w:bCs/>
          <w:sz w:val="22"/>
          <w:szCs w:val="22"/>
        </w:rPr>
        <w:t xml:space="preserve"> – 26</w:t>
      </w:r>
      <w:r w:rsidR="00DF1051">
        <w:rPr>
          <w:rFonts w:cs="Arial"/>
          <w:bCs/>
          <w:sz w:val="22"/>
          <w:szCs w:val="22"/>
          <w:vertAlign w:val="superscript"/>
        </w:rPr>
        <w:t>th</w:t>
      </w:r>
      <w:r w:rsidR="00DF1051">
        <w:rPr>
          <w:rFonts w:cs="Arial"/>
          <w:bCs/>
          <w:sz w:val="22"/>
          <w:szCs w:val="22"/>
        </w:rPr>
        <w:t xml:space="preserve"> April 2023</w:t>
      </w:r>
    </w:p>
    <w:p w14:paraId="08FCD898" w14:textId="77777777" w:rsidR="00170DE6" w:rsidRDefault="00DF1051">
      <w:pPr>
        <w:pStyle w:val="ae"/>
        <w:tabs>
          <w:tab w:val="clear" w:pos="4536"/>
          <w:tab w:val="clear" w:pos="9072"/>
          <w:tab w:val="left" w:pos="3531"/>
        </w:tabs>
        <w:rPr>
          <w:rFonts w:eastAsia="宋体" w:cs="Arial"/>
          <w:bCs/>
          <w:sz w:val="22"/>
          <w:szCs w:val="22"/>
          <w:lang w:eastAsia="zh-CN"/>
        </w:rPr>
      </w:pPr>
      <w:r>
        <w:rPr>
          <w:rFonts w:eastAsia="宋体" w:cs="Arial"/>
          <w:bCs/>
          <w:sz w:val="22"/>
          <w:szCs w:val="22"/>
          <w:lang w:eastAsia="zh-CN"/>
        </w:rPr>
        <w:tab/>
      </w:r>
    </w:p>
    <w:p w14:paraId="670DFF48" w14:textId="77777777" w:rsidR="00170DE6" w:rsidRDefault="00DF1051">
      <w:pPr>
        <w:pStyle w:val="ae"/>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r>
      <w:r>
        <w:rPr>
          <w:rFonts w:eastAsia="宋体" w:hint="eastAsia"/>
          <w:sz w:val="22"/>
          <w:lang w:eastAsia="zh-CN"/>
        </w:rPr>
        <w:t>vivo</w:t>
      </w:r>
    </w:p>
    <w:p w14:paraId="1F07529D" w14:textId="77777777" w:rsidR="00170DE6" w:rsidRDefault="00DF1051">
      <w:pPr>
        <w:pStyle w:val="ae"/>
        <w:tabs>
          <w:tab w:val="clear" w:pos="4536"/>
          <w:tab w:val="left" w:pos="1800"/>
        </w:tabs>
        <w:ind w:left="1798" w:hangingChars="814" w:hanging="1798"/>
        <w:rPr>
          <w:rFonts w:eastAsia="宋体"/>
          <w:sz w:val="22"/>
          <w:lang w:eastAsia="zh-CN"/>
        </w:rPr>
      </w:pPr>
      <w:r>
        <w:rPr>
          <w:rFonts w:eastAsia="宋体"/>
          <w:sz w:val="22"/>
          <w:lang w:eastAsia="zh-CN"/>
        </w:rPr>
        <w:t>Title:</w:t>
      </w:r>
      <w:bookmarkStart w:id="1" w:name="Title"/>
      <w:bookmarkEnd w:id="1"/>
      <w:r>
        <w:rPr>
          <w:rFonts w:eastAsia="宋体"/>
          <w:sz w:val="22"/>
          <w:lang w:eastAsia="zh-CN"/>
        </w:rPr>
        <w:tab/>
        <w:t xml:space="preserve">Support of CA for NR </w:t>
      </w:r>
      <w:proofErr w:type="spellStart"/>
      <w:r>
        <w:rPr>
          <w:rFonts w:eastAsia="宋体"/>
          <w:sz w:val="22"/>
          <w:lang w:eastAsia="zh-CN"/>
        </w:rPr>
        <w:t>Sidelink</w:t>
      </w:r>
      <w:proofErr w:type="spellEnd"/>
      <w:r>
        <w:rPr>
          <w:rFonts w:eastAsia="宋体"/>
          <w:sz w:val="22"/>
          <w:lang w:eastAsia="zh-CN"/>
        </w:rPr>
        <w:t xml:space="preserve"> Mode-2</w:t>
      </w:r>
    </w:p>
    <w:p w14:paraId="76F90243" w14:textId="77777777" w:rsidR="00170DE6" w:rsidRDefault="00DF1051">
      <w:pPr>
        <w:pStyle w:val="ae"/>
        <w:tabs>
          <w:tab w:val="clear" w:pos="4536"/>
          <w:tab w:val="left" w:pos="1800"/>
        </w:tabs>
        <w:ind w:left="1798" w:hangingChars="814" w:hanging="1798"/>
        <w:rPr>
          <w:rFonts w:eastAsia="宋体"/>
          <w:sz w:val="22"/>
          <w:lang w:eastAsia="zh-CN"/>
        </w:rPr>
      </w:pPr>
      <w:r>
        <w:rPr>
          <w:rFonts w:eastAsia="宋体"/>
          <w:sz w:val="22"/>
          <w:lang w:eastAsia="zh-CN"/>
        </w:rPr>
        <w:t>Agenda Item:</w:t>
      </w:r>
      <w:bookmarkStart w:id="2" w:name="Source"/>
      <w:bookmarkEnd w:id="2"/>
      <w:r>
        <w:rPr>
          <w:rFonts w:eastAsia="宋体"/>
          <w:sz w:val="22"/>
          <w:lang w:eastAsia="zh-CN"/>
        </w:rPr>
        <w:tab/>
        <w:t>7.15.6</w:t>
      </w:r>
    </w:p>
    <w:p w14:paraId="49D8AB24" w14:textId="77777777" w:rsidR="00170DE6" w:rsidRDefault="00DF1051">
      <w:pPr>
        <w:pStyle w:val="ae"/>
        <w:tabs>
          <w:tab w:val="left" w:pos="1800"/>
        </w:tabs>
        <w:rPr>
          <w:rFonts w:eastAsia="宋体"/>
          <w:sz w:val="22"/>
          <w:lang w:eastAsia="zh-CN"/>
        </w:rPr>
      </w:pPr>
      <w:r>
        <w:rPr>
          <w:rFonts w:eastAsia="宋体"/>
          <w:sz w:val="22"/>
          <w:lang w:eastAsia="zh-CN"/>
        </w:rPr>
        <w:t>Document for:</w:t>
      </w:r>
      <w:r>
        <w:rPr>
          <w:rFonts w:eastAsia="宋体"/>
          <w:sz w:val="22"/>
          <w:lang w:eastAsia="zh-CN"/>
        </w:rPr>
        <w:tab/>
      </w:r>
      <w:bookmarkStart w:id="3" w:name="DocumentFor"/>
      <w:bookmarkEnd w:id="3"/>
      <w:r>
        <w:rPr>
          <w:rFonts w:eastAsia="宋体"/>
          <w:sz w:val="22"/>
          <w:lang w:eastAsia="zh-CN"/>
        </w:rPr>
        <w:t>Discussion and Decision</w:t>
      </w:r>
    </w:p>
    <w:p w14:paraId="182A6603" w14:textId="77777777" w:rsidR="00170DE6" w:rsidRDefault="00DF1051">
      <w:pPr>
        <w:pStyle w:val="1"/>
        <w:keepLines/>
        <w:numPr>
          <w:ilvl w:val="0"/>
          <w:numId w:val="7"/>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bookmarkStart w:id="4" w:name="OLE_LINK13"/>
      <w:bookmarkStart w:id="5" w:name="OLE_LINK14"/>
      <w:r>
        <w:rPr>
          <w:rFonts w:cs="Times New Roman" w:hint="eastAsia"/>
          <w:b w:val="0"/>
          <w:bCs w:val="0"/>
          <w:kern w:val="0"/>
          <w:sz w:val="36"/>
          <w:szCs w:val="20"/>
          <w:lang w:val="en-GB" w:eastAsia="en-GB"/>
        </w:rPr>
        <w:t>Introduction</w:t>
      </w:r>
    </w:p>
    <w:p w14:paraId="2D984414" w14:textId="77777777" w:rsidR="00170DE6" w:rsidRDefault="00DF1051">
      <w:pPr>
        <w:jc w:val="both"/>
        <w:rPr>
          <w:szCs w:val="21"/>
          <w:lang w:eastAsia="zh-CN"/>
        </w:rPr>
      </w:pPr>
      <w:r>
        <w:t xml:space="preserve">In the latest WID, the NR </w:t>
      </w:r>
      <w:proofErr w:type="spellStart"/>
      <w:r>
        <w:t>sidelink</w:t>
      </w:r>
      <w:proofErr w:type="spellEnd"/>
      <w:r>
        <w:t xml:space="preserve"> CA objective (#1) has been updated as follows</w:t>
      </w:r>
      <w:r>
        <w:rPr>
          <w:szCs w:val="21"/>
          <w:lang w:eastAsia="zh-CN"/>
        </w:rPr>
        <w:t xml:space="preserve"> </w:t>
      </w:r>
      <w:r>
        <w:rPr>
          <w:szCs w:val="21"/>
          <w:lang w:eastAsia="zh-CN"/>
        </w:rPr>
        <w:fldChar w:fldCharType="begin"/>
      </w:r>
      <w:r>
        <w:rPr>
          <w:szCs w:val="21"/>
          <w:lang w:eastAsia="zh-CN"/>
        </w:rPr>
        <w:instrText xml:space="preserve"> REF _Ref131179901 \r \h </w:instrText>
      </w:r>
      <w:r>
        <w:rPr>
          <w:szCs w:val="21"/>
          <w:lang w:eastAsia="zh-CN"/>
        </w:rPr>
      </w:r>
      <w:r>
        <w:rPr>
          <w:szCs w:val="21"/>
          <w:lang w:eastAsia="zh-CN"/>
        </w:rPr>
        <w:fldChar w:fldCharType="separate"/>
      </w:r>
      <w:r>
        <w:rPr>
          <w:szCs w:val="21"/>
          <w:lang w:eastAsia="zh-CN"/>
        </w:rPr>
        <w:t>[1]</w:t>
      </w:r>
      <w:r>
        <w:rPr>
          <w:szCs w:val="21"/>
          <w:lang w:eastAsia="zh-CN"/>
        </w:rPr>
        <w:fldChar w:fldCharType="end"/>
      </w:r>
      <w:r>
        <w:rPr>
          <w:szCs w:val="21"/>
          <w:lang w:eastAsia="zh-CN"/>
        </w:rPr>
        <w:t>.</w:t>
      </w:r>
    </w:p>
    <w:p w14:paraId="45787594" w14:textId="77777777" w:rsidR="00170DE6" w:rsidRDefault="00DF1051">
      <w:pPr>
        <w:pStyle w:val="Doc-text2"/>
        <w:pBdr>
          <w:top w:val="single" w:sz="4" w:space="1" w:color="auto"/>
          <w:left w:val="single" w:sz="4" w:space="4" w:color="auto"/>
          <w:bottom w:val="single" w:sz="4" w:space="1" w:color="auto"/>
          <w:right w:val="single" w:sz="4" w:space="4" w:color="auto"/>
        </w:pBdr>
        <w:ind w:left="400" w:hanging="400"/>
      </w:pPr>
      <w:r>
        <w:t xml:space="preserve">1.Specify mechanism to support NR </w:t>
      </w:r>
      <w:proofErr w:type="spellStart"/>
      <w:r>
        <w:t>sidelink</w:t>
      </w:r>
      <w:proofErr w:type="spellEnd"/>
      <w:r>
        <w:t xml:space="preserve"> CA operation based on LTE </w:t>
      </w:r>
      <w:proofErr w:type="spellStart"/>
      <w:r>
        <w:t>sidelink</w:t>
      </w:r>
      <w:proofErr w:type="spellEnd"/>
      <w:r>
        <w:t xml:space="preserve"> CA operation [RAN2, RAN1, RAN4]</w:t>
      </w:r>
    </w:p>
    <w:p w14:paraId="39437F17" w14:textId="77777777" w:rsidR="00170DE6" w:rsidRDefault="00DF1051">
      <w:pPr>
        <w:pStyle w:val="Doc-text2"/>
        <w:pBdr>
          <w:top w:val="single" w:sz="4" w:space="1" w:color="auto"/>
          <w:left w:val="single" w:sz="4" w:space="4" w:color="auto"/>
          <w:bottom w:val="single" w:sz="4" w:space="1" w:color="auto"/>
          <w:right w:val="single" w:sz="4" w:space="4" w:color="auto"/>
        </w:pBdr>
        <w:ind w:left="400" w:hanging="400"/>
      </w:pPr>
      <w:r>
        <w:t xml:space="preserve">-Support only LTE </w:t>
      </w:r>
      <w:proofErr w:type="spellStart"/>
      <w:r>
        <w:t>sidelink</w:t>
      </w:r>
      <w:proofErr w:type="spellEnd"/>
      <w:r>
        <w:t xml:space="preserve"> CA features for NR (i.e., </w:t>
      </w:r>
      <w:r>
        <w:rPr>
          <w:highlight w:val="yellow"/>
        </w:rPr>
        <w:t>SL carrier (re-)selection</w:t>
      </w:r>
      <w:r>
        <w:t xml:space="preserve">, synchronization of aggregated carriers, power control for simultaneous </w:t>
      </w:r>
      <w:proofErr w:type="spellStart"/>
      <w:r>
        <w:t>sidelink</w:t>
      </w:r>
      <w:proofErr w:type="spellEnd"/>
      <w:r>
        <w:t xml:space="preserve"> TX, </w:t>
      </w:r>
      <w:r>
        <w:rPr>
          <w:highlight w:val="yellow"/>
        </w:rPr>
        <w:t>packet duplication</w:t>
      </w:r>
      <w:r>
        <w:t>)</w:t>
      </w:r>
    </w:p>
    <w:p w14:paraId="6D6F6467" w14:textId="77777777" w:rsidR="00170DE6" w:rsidRDefault="00DF1051">
      <w:pPr>
        <w:pStyle w:val="Doc-text2"/>
        <w:pBdr>
          <w:top w:val="single" w:sz="4" w:space="1" w:color="auto"/>
          <w:left w:val="single" w:sz="4" w:space="4" w:color="auto"/>
          <w:bottom w:val="single" w:sz="4" w:space="1" w:color="auto"/>
          <w:right w:val="single" w:sz="4" w:space="4" w:color="auto"/>
        </w:pBdr>
        <w:ind w:left="400" w:hanging="400"/>
      </w:pPr>
      <w:r>
        <w:t>-</w:t>
      </w:r>
      <w:r>
        <w:rPr>
          <w:highlight w:val="yellow"/>
        </w:rPr>
        <w:t>The work is limited to intra-band CA for the ITS band in FR1 (Band n47)</w:t>
      </w:r>
      <w:r>
        <w:t>.</w:t>
      </w:r>
    </w:p>
    <w:p w14:paraId="656BB575" w14:textId="77777777" w:rsidR="00170DE6" w:rsidRDefault="00DF1051">
      <w:pPr>
        <w:pStyle w:val="Doc-text2"/>
        <w:pBdr>
          <w:top w:val="single" w:sz="4" w:space="1" w:color="auto"/>
          <w:left w:val="single" w:sz="4" w:space="4" w:color="auto"/>
          <w:bottom w:val="single" w:sz="4" w:space="1" w:color="auto"/>
          <w:right w:val="single" w:sz="4" w:space="4" w:color="auto"/>
        </w:pBdr>
        <w:ind w:left="400" w:hanging="400"/>
      </w:pPr>
      <w:r>
        <w:rPr>
          <w:highlight w:val="yellow"/>
        </w:rPr>
        <w:t xml:space="preserve">-No specific enhancements of Rel-17 </w:t>
      </w:r>
      <w:proofErr w:type="spellStart"/>
      <w:r>
        <w:rPr>
          <w:highlight w:val="yellow"/>
        </w:rPr>
        <w:t>sidelink</w:t>
      </w:r>
      <w:proofErr w:type="spellEnd"/>
      <w:r>
        <w:rPr>
          <w:highlight w:val="yellow"/>
        </w:rPr>
        <w:t xml:space="preserve"> features with </w:t>
      </w:r>
      <w:proofErr w:type="spellStart"/>
      <w:r>
        <w:rPr>
          <w:highlight w:val="yellow"/>
        </w:rPr>
        <w:t>sidelink</w:t>
      </w:r>
      <w:proofErr w:type="spellEnd"/>
      <w:r>
        <w:rPr>
          <w:highlight w:val="yellow"/>
        </w:rPr>
        <w:t xml:space="preserve"> CA support.</w:t>
      </w:r>
    </w:p>
    <w:p w14:paraId="701D3506" w14:textId="77777777" w:rsidR="00170DE6" w:rsidRDefault="00DF1051">
      <w:pPr>
        <w:pStyle w:val="Doc-text2"/>
        <w:pBdr>
          <w:top w:val="single" w:sz="4" w:space="1" w:color="auto"/>
          <w:left w:val="single" w:sz="4" w:space="4" w:color="auto"/>
          <w:bottom w:val="single" w:sz="4" w:space="1" w:color="auto"/>
          <w:right w:val="single" w:sz="4" w:space="4" w:color="auto"/>
        </w:pBdr>
        <w:ind w:left="400" w:hanging="400"/>
      </w:pPr>
      <w:r>
        <w:t>-This feature is backwards compatible in the following regards</w:t>
      </w:r>
    </w:p>
    <w:p w14:paraId="2B881A1F" w14:textId="77777777" w:rsidR="00170DE6" w:rsidRDefault="00DF1051">
      <w:pPr>
        <w:pStyle w:val="Doc-text2"/>
        <w:pBdr>
          <w:top w:val="single" w:sz="4" w:space="1" w:color="auto"/>
          <w:left w:val="single" w:sz="4" w:space="4" w:color="auto"/>
          <w:bottom w:val="single" w:sz="4" w:space="1" w:color="auto"/>
          <w:right w:val="single" w:sz="4" w:space="4" w:color="auto"/>
        </w:pBdr>
        <w:ind w:left="400" w:hanging="400"/>
      </w:pPr>
      <w:proofErr w:type="spellStart"/>
      <w:r>
        <w:t>oA</w:t>
      </w:r>
      <w:proofErr w:type="spellEnd"/>
      <w:r>
        <w:t xml:space="preserve"> Rel-16/Rel-17 UE can receive Rel-18 </w:t>
      </w:r>
      <w:proofErr w:type="spellStart"/>
      <w:r>
        <w:t>sidelink</w:t>
      </w:r>
      <w:proofErr w:type="spellEnd"/>
      <w:r>
        <w:t xml:space="preserve"> broadcast/groupcast transmissions with CA for the carrier on which it receives PSCCH/PSSCH and transmits the corresponding </w:t>
      </w:r>
      <w:proofErr w:type="spellStart"/>
      <w:r>
        <w:t>sidelink</w:t>
      </w:r>
      <w:proofErr w:type="spellEnd"/>
      <w:r>
        <w:t xml:space="preserve"> HARQ feedback (when SL-HARQ is enabled in SCI)</w:t>
      </w:r>
    </w:p>
    <w:p w14:paraId="1F5EE351" w14:textId="77777777" w:rsidR="00170DE6" w:rsidRDefault="00DF1051">
      <w:pPr>
        <w:pStyle w:val="Doc-text2"/>
        <w:pBdr>
          <w:top w:val="single" w:sz="4" w:space="1" w:color="auto"/>
          <w:left w:val="single" w:sz="4" w:space="4" w:color="auto"/>
          <w:bottom w:val="single" w:sz="4" w:space="1" w:color="auto"/>
          <w:right w:val="single" w:sz="4" w:space="4" w:color="auto"/>
        </w:pBdr>
        <w:ind w:left="400" w:hanging="400"/>
      </w:pPr>
      <w:r>
        <w:t>-</w:t>
      </w:r>
      <w:r>
        <w:rPr>
          <w:highlight w:val="yellow"/>
        </w:rPr>
        <w:t>Only Mode 2 operation</w:t>
      </w:r>
    </w:p>
    <w:p w14:paraId="16435BEA" w14:textId="77777777" w:rsidR="00170DE6" w:rsidRDefault="00DF1051">
      <w:pPr>
        <w:pStyle w:val="Doc-text2"/>
        <w:pBdr>
          <w:top w:val="single" w:sz="4" w:space="1" w:color="auto"/>
          <w:left w:val="single" w:sz="4" w:space="4" w:color="auto"/>
          <w:bottom w:val="single" w:sz="4" w:space="1" w:color="auto"/>
          <w:right w:val="single" w:sz="4" w:space="4" w:color="auto"/>
        </w:pBdr>
        <w:ind w:left="400" w:hanging="400"/>
      </w:pPr>
      <w:r>
        <w:t>-Same subcarrier spacing (SCS) among CA carriers to avoid resource selection enhancements and AGC issues</w:t>
      </w:r>
    </w:p>
    <w:p w14:paraId="3129F068" w14:textId="77777777" w:rsidR="00170DE6" w:rsidRDefault="00DF1051">
      <w:pPr>
        <w:pStyle w:val="Doc-text2"/>
        <w:pBdr>
          <w:top w:val="single" w:sz="4" w:space="1" w:color="auto"/>
          <w:left w:val="single" w:sz="4" w:space="4" w:color="auto"/>
          <w:bottom w:val="single" w:sz="4" w:space="1" w:color="auto"/>
          <w:right w:val="single" w:sz="4" w:space="4" w:color="auto"/>
        </w:pBdr>
        <w:ind w:left="400" w:hanging="400"/>
      </w:pPr>
      <w:proofErr w:type="spellStart"/>
      <w:r>
        <w:t>oTime</w:t>
      </w:r>
      <w:proofErr w:type="spellEnd"/>
      <w:r>
        <w:t xml:space="preserve"> resources for PSFCH are aligned among the carriers for CA</w:t>
      </w:r>
    </w:p>
    <w:p w14:paraId="30F89BCD" w14:textId="77777777" w:rsidR="00170DE6" w:rsidRDefault="00DF1051">
      <w:pPr>
        <w:pStyle w:val="Doc-text2"/>
        <w:pBdr>
          <w:top w:val="single" w:sz="4" w:space="1" w:color="auto"/>
          <w:left w:val="single" w:sz="4" w:space="4" w:color="auto"/>
          <w:bottom w:val="single" w:sz="4" w:space="1" w:color="auto"/>
          <w:right w:val="single" w:sz="4" w:space="4" w:color="auto"/>
        </w:pBdr>
        <w:ind w:left="400" w:hanging="400"/>
      </w:pPr>
      <w:r>
        <w:t>-No enhancement related to SCI transmissions on PSCCH/PSSCH, PSFCH transmission, RSRP feedback, CSI feedback and congestion control compared to Rel-16 (i.e., per-carrier operation)</w:t>
      </w:r>
    </w:p>
    <w:p w14:paraId="4C7DCF07" w14:textId="77777777" w:rsidR="00170DE6" w:rsidRDefault="00DF1051">
      <w:pPr>
        <w:pStyle w:val="Doc-text2"/>
        <w:pBdr>
          <w:top w:val="single" w:sz="4" w:space="1" w:color="auto"/>
          <w:left w:val="single" w:sz="4" w:space="4" w:color="auto"/>
          <w:bottom w:val="single" w:sz="4" w:space="1" w:color="auto"/>
          <w:right w:val="single" w:sz="4" w:space="4" w:color="auto"/>
        </w:pBdr>
        <w:ind w:left="400" w:hanging="400"/>
      </w:pPr>
      <w:proofErr w:type="spellStart"/>
      <w:r>
        <w:t>oSL</w:t>
      </w:r>
      <w:proofErr w:type="spellEnd"/>
      <w:r>
        <w:t xml:space="preserve"> resource indication remains to be per-resource pool and per-carrier basis (no cross-carrier scheduling in SCI)</w:t>
      </w:r>
    </w:p>
    <w:p w14:paraId="117C2B4B" w14:textId="77777777" w:rsidR="00170DE6" w:rsidRDefault="00DF1051">
      <w:pPr>
        <w:pStyle w:val="Doc-text2"/>
        <w:pBdr>
          <w:top w:val="single" w:sz="4" w:space="1" w:color="auto"/>
          <w:left w:val="single" w:sz="4" w:space="4" w:color="auto"/>
          <w:bottom w:val="single" w:sz="4" w:space="1" w:color="auto"/>
          <w:right w:val="single" w:sz="4" w:space="4" w:color="auto"/>
        </w:pBdr>
        <w:ind w:left="400" w:hanging="400"/>
      </w:pPr>
      <w:proofErr w:type="spellStart"/>
      <w:r>
        <w:t>oUE</w:t>
      </w:r>
      <w:proofErr w:type="spellEnd"/>
      <w:r>
        <w:t xml:space="preserve"> transmits SL HARQ feedback on the same carrier on which it receives the associated PSSCH</w:t>
      </w:r>
    </w:p>
    <w:p w14:paraId="6395975D" w14:textId="77777777" w:rsidR="00170DE6" w:rsidRDefault="00DF1051">
      <w:pPr>
        <w:pStyle w:val="Doc-text2"/>
        <w:pBdr>
          <w:top w:val="single" w:sz="4" w:space="1" w:color="auto"/>
          <w:left w:val="single" w:sz="4" w:space="4" w:color="auto"/>
          <w:bottom w:val="single" w:sz="4" w:space="1" w:color="auto"/>
          <w:right w:val="single" w:sz="4" w:space="4" w:color="auto"/>
        </w:pBdr>
        <w:ind w:left="400" w:hanging="400"/>
      </w:pPr>
      <w:r>
        <w:t>-</w:t>
      </w:r>
      <w:r>
        <w:rPr>
          <w:highlight w:val="yellow"/>
        </w:rPr>
        <w:t>No consideration for limited transmission and reception capability</w:t>
      </w:r>
    </w:p>
    <w:p w14:paraId="7CDCB0AF" w14:textId="77777777" w:rsidR="00170DE6" w:rsidRDefault="00DF1051">
      <w:pPr>
        <w:pStyle w:val="Doc-text2"/>
        <w:pBdr>
          <w:top w:val="single" w:sz="4" w:space="1" w:color="auto"/>
          <w:left w:val="single" w:sz="4" w:space="4" w:color="auto"/>
          <w:bottom w:val="single" w:sz="4" w:space="1" w:color="auto"/>
          <w:right w:val="single" w:sz="4" w:space="4" w:color="auto"/>
        </w:pBdr>
        <w:ind w:left="400" w:hanging="400"/>
      </w:pPr>
      <w:r>
        <w:t>-</w:t>
      </w:r>
      <w:r>
        <w:rPr>
          <w:highlight w:val="yellow"/>
        </w:rPr>
        <w:t>No primary/secondary carrier differentiation</w:t>
      </w:r>
    </w:p>
    <w:p w14:paraId="39732AFA" w14:textId="77777777" w:rsidR="00170DE6" w:rsidRDefault="00DF1051">
      <w:pPr>
        <w:pStyle w:val="Doc-text2"/>
        <w:pBdr>
          <w:top w:val="single" w:sz="4" w:space="1" w:color="auto"/>
          <w:left w:val="single" w:sz="4" w:space="4" w:color="auto"/>
          <w:bottom w:val="single" w:sz="4" w:space="1" w:color="auto"/>
          <w:right w:val="single" w:sz="4" w:space="4" w:color="auto"/>
        </w:pBdr>
        <w:ind w:left="400" w:hanging="400"/>
      </w:pPr>
      <w:r>
        <w:t xml:space="preserve">-Reuse the LTE </w:t>
      </w:r>
      <w:proofErr w:type="spellStart"/>
      <w:r>
        <w:t>sidelink</w:t>
      </w:r>
      <w:proofErr w:type="spellEnd"/>
      <w:r>
        <w:t xml:space="preserve"> CA design for the following aspects:</w:t>
      </w:r>
    </w:p>
    <w:p w14:paraId="124486F9" w14:textId="77777777" w:rsidR="00170DE6" w:rsidRDefault="00DF1051">
      <w:pPr>
        <w:pStyle w:val="Doc-text2"/>
        <w:pBdr>
          <w:top w:val="single" w:sz="4" w:space="1" w:color="auto"/>
          <w:left w:val="single" w:sz="4" w:space="4" w:color="auto"/>
          <w:bottom w:val="single" w:sz="4" w:space="1" w:color="auto"/>
          <w:right w:val="single" w:sz="4" w:space="4" w:color="auto"/>
        </w:pBdr>
        <w:ind w:left="400" w:hanging="400"/>
      </w:pPr>
      <w:proofErr w:type="spellStart"/>
      <w:r>
        <w:t>o</w:t>
      </w:r>
      <w:r>
        <w:rPr>
          <w:highlight w:val="yellow"/>
        </w:rPr>
        <w:t>Sidelink</w:t>
      </w:r>
      <w:proofErr w:type="spellEnd"/>
      <w:r>
        <w:rPr>
          <w:highlight w:val="yellow"/>
        </w:rPr>
        <w:t xml:space="preserve"> carrier (re-)selection</w:t>
      </w:r>
      <w:r>
        <w:t xml:space="preserve">, synchronization of aggregated carriers, Tx power split for simultaneous </w:t>
      </w:r>
      <w:proofErr w:type="spellStart"/>
      <w:r>
        <w:t>sidelink</w:t>
      </w:r>
      <w:proofErr w:type="spellEnd"/>
      <w:r>
        <w:t xml:space="preserve"> transmissions, </w:t>
      </w:r>
      <w:r>
        <w:rPr>
          <w:highlight w:val="yellow"/>
        </w:rPr>
        <w:t>packet duplication</w:t>
      </w:r>
    </w:p>
    <w:p w14:paraId="69FAC33D" w14:textId="77777777" w:rsidR="00170DE6" w:rsidRDefault="00DF1051">
      <w:pPr>
        <w:pStyle w:val="Doc-text2"/>
        <w:pBdr>
          <w:top w:val="single" w:sz="4" w:space="1" w:color="auto"/>
          <w:left w:val="single" w:sz="4" w:space="4" w:color="auto"/>
          <w:bottom w:val="single" w:sz="4" w:space="1" w:color="auto"/>
          <w:right w:val="single" w:sz="4" w:space="4" w:color="auto"/>
        </w:pBdr>
        <w:ind w:left="400" w:hanging="400"/>
      </w:pPr>
      <w:r>
        <w:t>-The CA band combination work in RAN4 is limited to intra-band contiguous CA in Rel-18.</w:t>
      </w:r>
    </w:p>
    <w:p w14:paraId="5420F19F" w14:textId="77777777" w:rsidR="00170DE6" w:rsidRDefault="00DF1051">
      <w:pPr>
        <w:pStyle w:val="Doc-text2"/>
        <w:pBdr>
          <w:top w:val="single" w:sz="4" w:space="1" w:color="auto"/>
          <w:left w:val="single" w:sz="4" w:space="4" w:color="auto"/>
          <w:bottom w:val="single" w:sz="4" w:space="1" w:color="auto"/>
          <w:right w:val="single" w:sz="4" w:space="4" w:color="auto"/>
        </w:pBdr>
        <w:ind w:left="400" w:hanging="400"/>
        <w:rPr>
          <w:lang w:val="en-US"/>
        </w:rPr>
      </w:pPr>
      <w:r>
        <w:t>-Note: The SL CA work in Rel-18 mainly targets some V2X use cases</w:t>
      </w:r>
    </w:p>
    <w:p w14:paraId="0EE24146" w14:textId="67CA4386" w:rsidR="00170DE6" w:rsidRDefault="00DF1051">
      <w:pPr>
        <w:jc w:val="both"/>
        <w:rPr>
          <w:szCs w:val="21"/>
          <w:lang w:val="en-GB" w:eastAsia="zh-CN"/>
        </w:rPr>
      </w:pPr>
      <w:r>
        <w:rPr>
          <w:szCs w:val="21"/>
          <w:lang w:val="en-GB" w:eastAsia="zh-CN"/>
        </w:rPr>
        <w:t xml:space="preserve">In this contribution, we will </w:t>
      </w:r>
      <w:r w:rsidR="00617AC7">
        <w:rPr>
          <w:szCs w:val="21"/>
          <w:lang w:val="en-GB" w:eastAsia="zh-CN"/>
        </w:rPr>
        <w:t xml:space="preserve">identify the </w:t>
      </w:r>
      <w:r>
        <w:rPr>
          <w:szCs w:val="21"/>
          <w:lang w:val="en-GB" w:eastAsia="zh-CN"/>
        </w:rPr>
        <w:t xml:space="preserve">potential issues </w:t>
      </w:r>
      <w:r w:rsidR="00617AC7">
        <w:rPr>
          <w:szCs w:val="21"/>
          <w:lang w:val="en-GB" w:eastAsia="zh-CN"/>
        </w:rPr>
        <w:t>that need to be discussed for</w:t>
      </w:r>
      <w:r>
        <w:rPr>
          <w:szCs w:val="21"/>
          <w:lang w:val="en-GB" w:eastAsia="zh-CN"/>
        </w:rPr>
        <w:t xml:space="preserve"> </w:t>
      </w:r>
      <w:r>
        <w:rPr>
          <w:rFonts w:hint="eastAsia"/>
          <w:szCs w:val="21"/>
          <w:lang w:val="en-GB" w:eastAsia="zh-CN"/>
        </w:rPr>
        <w:t>NR</w:t>
      </w:r>
      <w:r>
        <w:rPr>
          <w:szCs w:val="21"/>
          <w:lang w:val="en-GB" w:eastAsia="zh-CN"/>
        </w:rPr>
        <w:t xml:space="preserve"> </w:t>
      </w:r>
      <w:proofErr w:type="spellStart"/>
      <w:r>
        <w:rPr>
          <w:szCs w:val="21"/>
          <w:lang w:val="en-GB" w:eastAsia="zh-CN"/>
        </w:rPr>
        <w:t>sidelink</w:t>
      </w:r>
      <w:proofErr w:type="spellEnd"/>
      <w:r>
        <w:rPr>
          <w:szCs w:val="21"/>
          <w:lang w:val="en-GB" w:eastAsia="zh-CN"/>
        </w:rPr>
        <w:t xml:space="preserve"> CA from RAN2 perspective, check whether prior LTE </w:t>
      </w:r>
      <w:proofErr w:type="spellStart"/>
      <w:r>
        <w:rPr>
          <w:szCs w:val="21"/>
          <w:lang w:val="en-GB" w:eastAsia="zh-CN"/>
        </w:rPr>
        <w:t>sidelink</w:t>
      </w:r>
      <w:proofErr w:type="spellEnd"/>
      <w:r>
        <w:rPr>
          <w:szCs w:val="21"/>
          <w:lang w:val="en-GB" w:eastAsia="zh-CN"/>
        </w:rPr>
        <w:t xml:space="preserve"> CA design can be reused</w:t>
      </w:r>
      <w:r w:rsidR="00617AC7">
        <w:rPr>
          <w:szCs w:val="21"/>
          <w:lang w:val="en-GB" w:eastAsia="zh-CN"/>
        </w:rPr>
        <w:t xml:space="preserve"> </w:t>
      </w:r>
      <w:r>
        <w:rPr>
          <w:szCs w:val="21"/>
          <w:lang w:val="en-GB" w:eastAsia="zh-CN"/>
        </w:rPr>
        <w:t>and provide our views accordingly.</w:t>
      </w:r>
    </w:p>
    <w:p w14:paraId="18EECC1C" w14:textId="77777777" w:rsidR="00170DE6" w:rsidRDefault="00170DE6">
      <w:pPr>
        <w:jc w:val="both"/>
        <w:rPr>
          <w:szCs w:val="21"/>
          <w:lang w:val="en-GB" w:eastAsia="zh-CN"/>
        </w:rPr>
      </w:pPr>
    </w:p>
    <w:p w14:paraId="1C19120F" w14:textId="77777777" w:rsidR="00170DE6" w:rsidRDefault="00DF1051">
      <w:pPr>
        <w:pStyle w:val="1"/>
        <w:keepLines/>
        <w:numPr>
          <w:ilvl w:val="0"/>
          <w:numId w:val="7"/>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lastRenderedPageBreak/>
        <w:t>Discussion</w:t>
      </w:r>
    </w:p>
    <w:p w14:paraId="08D692A8" w14:textId="77777777" w:rsidR="00170DE6" w:rsidRDefault="00DF1051">
      <w:pPr>
        <w:pStyle w:val="20"/>
        <w:numPr>
          <w:ilvl w:val="1"/>
          <w:numId w:val="7"/>
        </w:numPr>
        <w:rPr>
          <w:b w:val="0"/>
          <w:sz w:val="36"/>
          <w:szCs w:val="36"/>
          <w:lang w:val="en-GB"/>
        </w:rPr>
      </w:pPr>
      <w:r>
        <w:rPr>
          <w:b w:val="0"/>
          <w:sz w:val="36"/>
          <w:szCs w:val="36"/>
          <w:lang w:val="en-GB"/>
        </w:rPr>
        <w:t>Use case and deployment scenario</w:t>
      </w:r>
    </w:p>
    <w:p w14:paraId="2AC4FC44" w14:textId="77777777" w:rsidR="00170DE6" w:rsidRDefault="00DF1051">
      <w:pPr>
        <w:jc w:val="both"/>
        <w:rPr>
          <w:lang w:val="en-GB" w:eastAsia="zh-CN"/>
        </w:rPr>
      </w:pPr>
      <w:r>
        <w:rPr>
          <w:lang w:val="en-GB" w:eastAsia="zh-CN"/>
        </w:rPr>
        <w:t xml:space="preserve">According to agreements in LTE </w:t>
      </w:r>
      <w:proofErr w:type="spellStart"/>
      <w:r>
        <w:rPr>
          <w:lang w:val="en-GB" w:eastAsia="zh-CN"/>
        </w:rPr>
        <w:t>Sidelink</w:t>
      </w:r>
      <w:proofErr w:type="spellEnd"/>
      <w:r>
        <w:rPr>
          <w:lang w:val="en-GB" w:eastAsia="zh-CN"/>
        </w:rPr>
        <w:t xml:space="preserve"> CA (</w:t>
      </w:r>
      <w:r>
        <w:rPr>
          <w:szCs w:val="21"/>
          <w:lang w:val="en-GB" w:eastAsia="zh-CN"/>
        </w:rPr>
        <w:t>see Annex 2</w:t>
      </w:r>
      <w:r>
        <w:rPr>
          <w:lang w:val="en-GB" w:eastAsia="zh-CN"/>
        </w:rPr>
        <w:t xml:space="preserve">), RAN2 anticipated benefits from transmitter’s or receiver’s perspective in the following use cases: </w:t>
      </w:r>
    </w:p>
    <w:p w14:paraId="620E903F" w14:textId="77777777" w:rsidR="00170DE6" w:rsidRDefault="00DF1051">
      <w:pPr>
        <w:pStyle w:val="a1"/>
        <w:numPr>
          <w:ilvl w:val="0"/>
          <w:numId w:val="8"/>
        </w:numPr>
        <w:rPr>
          <w:rFonts w:eastAsiaTheme="minorEastAsia"/>
          <w:lang w:val="en-GB" w:eastAsia="zh-CN"/>
        </w:rPr>
      </w:pPr>
      <w:r>
        <w:rPr>
          <w:rFonts w:eastAsiaTheme="minorEastAsia"/>
          <w:lang w:val="en-GB" w:eastAsia="zh-CN"/>
        </w:rPr>
        <w:t>Use case 1: Parallel transmission of MAC PDUs on different carriers for throughput improvement from transmitter’s perspective</w:t>
      </w:r>
    </w:p>
    <w:p w14:paraId="63C0AF08" w14:textId="77777777" w:rsidR="00170DE6" w:rsidRDefault="00DF1051">
      <w:pPr>
        <w:pStyle w:val="a1"/>
        <w:numPr>
          <w:ilvl w:val="0"/>
          <w:numId w:val="8"/>
        </w:numPr>
        <w:rPr>
          <w:rFonts w:eastAsiaTheme="minorEastAsia"/>
          <w:lang w:val="en-GB" w:eastAsia="zh-CN"/>
        </w:rPr>
      </w:pPr>
      <w:r>
        <w:rPr>
          <w:rFonts w:eastAsiaTheme="minorEastAsia"/>
          <w:lang w:val="en-GB" w:eastAsia="zh-CN"/>
        </w:rPr>
        <w:t xml:space="preserve">Use case 2: Parallel transmission of duplicated packets at PDCP layer on different carriers for reliability improvement from transmitter’s perspective </w:t>
      </w:r>
    </w:p>
    <w:p w14:paraId="7207A031" w14:textId="77777777" w:rsidR="00170DE6" w:rsidRDefault="00DF1051">
      <w:pPr>
        <w:pStyle w:val="a1"/>
        <w:numPr>
          <w:ilvl w:val="0"/>
          <w:numId w:val="8"/>
        </w:numPr>
        <w:rPr>
          <w:rFonts w:eastAsiaTheme="minorEastAsia"/>
          <w:lang w:val="en-GB" w:eastAsia="zh-CN"/>
        </w:rPr>
      </w:pPr>
      <w:r>
        <w:rPr>
          <w:rFonts w:eastAsiaTheme="minorEastAsia"/>
          <w:lang w:val="en-GB" w:eastAsia="zh-CN"/>
        </w:rPr>
        <w:t>Use case 3: simultaneous reception over multiple carriers for capacity improvement from the receiver’s perspective</w:t>
      </w:r>
    </w:p>
    <w:p w14:paraId="29997349" w14:textId="1887EDDC" w:rsidR="00170DE6" w:rsidRDefault="00DF1051">
      <w:pPr>
        <w:pStyle w:val="a1"/>
        <w:rPr>
          <w:rFonts w:eastAsiaTheme="minorEastAsia"/>
          <w:lang w:val="en-GB" w:eastAsia="zh-CN"/>
        </w:rPr>
      </w:pPr>
      <w:r>
        <w:rPr>
          <w:rFonts w:eastAsiaTheme="minorEastAsia"/>
          <w:lang w:val="en-GB" w:eastAsia="zh-CN"/>
        </w:rPr>
        <w:t xml:space="preserve">Moreover, the above use cases should be applied to </w:t>
      </w:r>
      <w:r>
        <w:t>in-coverage, out-of-coverage, and partial-coverage deployment scenarios</w:t>
      </w:r>
      <w:r>
        <w:rPr>
          <w:rFonts w:eastAsiaTheme="minorEastAsia"/>
          <w:lang w:val="en-GB" w:eastAsia="zh-CN"/>
        </w:rPr>
        <w:t xml:space="preserve">. When it comes to </w:t>
      </w:r>
      <w:r>
        <w:rPr>
          <w:lang w:eastAsia="zh-CN"/>
        </w:rPr>
        <w:t xml:space="preserve">use case and deployment scenario in NR </w:t>
      </w:r>
      <w:proofErr w:type="spellStart"/>
      <w:r>
        <w:rPr>
          <w:lang w:eastAsia="zh-CN"/>
        </w:rPr>
        <w:t>sidelink</w:t>
      </w:r>
      <w:proofErr w:type="spellEnd"/>
      <w:r>
        <w:rPr>
          <w:lang w:eastAsia="zh-CN"/>
        </w:rPr>
        <w:t xml:space="preserve"> CA, we think it</w:t>
      </w:r>
      <w:r w:rsidR="004A7E45">
        <w:rPr>
          <w:lang w:eastAsia="zh-CN"/>
        </w:rPr>
        <w:t xml:space="preserve"> is</w:t>
      </w:r>
      <w:r>
        <w:rPr>
          <w:lang w:eastAsia="zh-CN"/>
        </w:rPr>
        <w:t xml:space="preserve"> straightforward to confirm </w:t>
      </w:r>
      <w:r w:rsidR="004A7E45">
        <w:rPr>
          <w:lang w:eastAsia="zh-CN"/>
        </w:rPr>
        <w:t xml:space="preserve">the </w:t>
      </w:r>
      <w:r>
        <w:rPr>
          <w:lang w:eastAsia="zh-CN"/>
        </w:rPr>
        <w:t xml:space="preserve">reuse </w:t>
      </w:r>
      <w:r w:rsidR="004A7E45">
        <w:rPr>
          <w:lang w:eastAsia="zh-CN"/>
        </w:rPr>
        <w:t xml:space="preserve">of them </w:t>
      </w:r>
      <w:r>
        <w:rPr>
          <w:lang w:eastAsia="zh-CN"/>
        </w:rPr>
        <w:t xml:space="preserve">from LTE </w:t>
      </w:r>
      <w:proofErr w:type="spellStart"/>
      <w:r>
        <w:rPr>
          <w:lang w:eastAsia="zh-CN"/>
        </w:rPr>
        <w:t>sidelink</w:t>
      </w:r>
      <w:proofErr w:type="spellEnd"/>
      <w:r>
        <w:rPr>
          <w:lang w:eastAsia="zh-CN"/>
        </w:rPr>
        <w:t xml:space="preserve"> CA.</w:t>
      </w:r>
    </w:p>
    <w:p w14:paraId="7EE8782E" w14:textId="093C9F46" w:rsidR="00170DE6" w:rsidRDefault="00514096">
      <w:pPr>
        <w:pStyle w:val="Observation"/>
        <w:ind w:left="1440" w:hanging="1440"/>
        <w:rPr>
          <w:rFonts w:ascii="Times New Roman" w:eastAsia="MS Mincho" w:hAnsi="Times New Roman"/>
        </w:rPr>
      </w:pPr>
      <w:bookmarkStart w:id="6" w:name="_Ref118454737"/>
      <w:r>
        <w:rPr>
          <w:rFonts w:ascii="Times New Roman" w:hAnsi="Times New Roman"/>
        </w:rPr>
        <w:t xml:space="preserve">Proposal 1: </w:t>
      </w:r>
      <w:r w:rsidR="00DF1051">
        <w:rPr>
          <w:rFonts w:ascii="Times New Roman" w:hAnsi="Times New Roman"/>
        </w:rPr>
        <w:t xml:space="preserve">As in LTE </w:t>
      </w:r>
      <w:proofErr w:type="spellStart"/>
      <w:r w:rsidR="00DF1051">
        <w:rPr>
          <w:rFonts w:ascii="Times New Roman" w:hAnsi="Times New Roman"/>
        </w:rPr>
        <w:t>sidelink</w:t>
      </w:r>
      <w:proofErr w:type="spellEnd"/>
      <w:r w:rsidR="00DF1051">
        <w:rPr>
          <w:rFonts w:ascii="Times New Roman" w:hAnsi="Times New Roman"/>
        </w:rPr>
        <w:t xml:space="preserve"> CA, support the following three use cases for NR </w:t>
      </w:r>
      <w:proofErr w:type="spellStart"/>
      <w:r w:rsidR="00DF1051">
        <w:rPr>
          <w:rFonts w:ascii="Times New Roman" w:hAnsi="Times New Roman"/>
        </w:rPr>
        <w:t>sidelink</w:t>
      </w:r>
      <w:proofErr w:type="spellEnd"/>
      <w:r w:rsidR="00DF1051">
        <w:rPr>
          <w:rFonts w:ascii="Times New Roman" w:hAnsi="Times New Roman"/>
        </w:rPr>
        <w:t xml:space="preserve"> CA:</w:t>
      </w:r>
      <w:bookmarkEnd w:id="6"/>
    </w:p>
    <w:p w14:paraId="3757738C" w14:textId="77777777" w:rsidR="00170DE6" w:rsidRDefault="00DF1051" w:rsidP="001700BB">
      <w:pPr>
        <w:pStyle w:val="af5"/>
        <w:numPr>
          <w:ilvl w:val="0"/>
          <w:numId w:val="9"/>
        </w:numPr>
        <w:ind w:left="567" w:firstLineChars="0"/>
        <w:rPr>
          <w:rFonts w:ascii="Times New Roman" w:hAnsi="Times New Roman"/>
          <w:b/>
          <w:kern w:val="0"/>
          <w:sz w:val="20"/>
          <w:szCs w:val="20"/>
          <w:lang w:val="en-GB" w:eastAsia="en-US"/>
        </w:rPr>
      </w:pPr>
      <w:r>
        <w:rPr>
          <w:rFonts w:ascii="Times New Roman" w:hAnsi="Times New Roman"/>
          <w:b/>
          <w:kern w:val="0"/>
          <w:sz w:val="20"/>
          <w:szCs w:val="20"/>
          <w:lang w:val="en-GB" w:eastAsia="en-US"/>
        </w:rPr>
        <w:t>Use case 1:</w:t>
      </w:r>
      <w:r>
        <w:t xml:space="preserve"> </w:t>
      </w:r>
      <w:r>
        <w:rPr>
          <w:rFonts w:ascii="Times New Roman" w:hAnsi="Times New Roman"/>
          <w:b/>
          <w:kern w:val="0"/>
          <w:sz w:val="20"/>
          <w:szCs w:val="20"/>
          <w:lang w:val="en-GB" w:eastAsia="en-US"/>
        </w:rPr>
        <w:t>Parallel transmission of MAC PDUs on different carriers for throughput improvement from transmitter’s perspective</w:t>
      </w:r>
    </w:p>
    <w:p w14:paraId="30F89EFF" w14:textId="77777777" w:rsidR="00170DE6" w:rsidRDefault="00DF1051" w:rsidP="001700BB">
      <w:pPr>
        <w:pStyle w:val="af5"/>
        <w:numPr>
          <w:ilvl w:val="0"/>
          <w:numId w:val="9"/>
        </w:numPr>
        <w:ind w:left="567" w:firstLineChars="0"/>
        <w:rPr>
          <w:rFonts w:ascii="Times New Roman" w:hAnsi="Times New Roman"/>
          <w:b/>
          <w:kern w:val="0"/>
          <w:sz w:val="20"/>
          <w:szCs w:val="20"/>
          <w:lang w:val="en-GB" w:eastAsia="en-US"/>
        </w:rPr>
      </w:pPr>
      <w:r>
        <w:rPr>
          <w:rFonts w:ascii="Times New Roman" w:hAnsi="Times New Roman"/>
          <w:b/>
          <w:kern w:val="0"/>
          <w:sz w:val="20"/>
          <w:szCs w:val="20"/>
          <w:lang w:val="en-GB" w:eastAsia="en-US"/>
        </w:rPr>
        <w:t xml:space="preserve">Use case 2: Parallel transmission of duplicated packets at PDCP layer on different carriers for reliability improvement from transmitter’s perspective </w:t>
      </w:r>
    </w:p>
    <w:p w14:paraId="4CF86E02" w14:textId="77777777" w:rsidR="00170DE6" w:rsidRDefault="00DF1051" w:rsidP="001700BB">
      <w:pPr>
        <w:pStyle w:val="af5"/>
        <w:numPr>
          <w:ilvl w:val="0"/>
          <w:numId w:val="9"/>
        </w:numPr>
        <w:ind w:left="567" w:firstLineChars="0"/>
        <w:rPr>
          <w:rFonts w:ascii="Times New Roman" w:hAnsi="Times New Roman"/>
          <w:b/>
          <w:kern w:val="0"/>
          <w:sz w:val="20"/>
          <w:szCs w:val="20"/>
          <w:lang w:val="en-GB" w:eastAsia="en-US"/>
        </w:rPr>
      </w:pPr>
      <w:r>
        <w:rPr>
          <w:rFonts w:ascii="Times New Roman" w:hAnsi="Times New Roman"/>
          <w:b/>
          <w:kern w:val="0"/>
          <w:sz w:val="20"/>
          <w:szCs w:val="20"/>
          <w:lang w:val="en-GB" w:eastAsia="en-US"/>
        </w:rPr>
        <w:t>Use case 3:</w:t>
      </w:r>
      <w:r>
        <w:t xml:space="preserve"> </w:t>
      </w:r>
      <w:r>
        <w:rPr>
          <w:rFonts w:ascii="Times New Roman" w:hAnsi="Times New Roman"/>
          <w:b/>
          <w:kern w:val="0"/>
          <w:sz w:val="20"/>
          <w:szCs w:val="20"/>
          <w:lang w:val="en-GB" w:eastAsia="en-US"/>
        </w:rPr>
        <w:t>simultaneous reception over multiple carriers for capacity improvement from the receiver’s perspective</w:t>
      </w:r>
    </w:p>
    <w:p w14:paraId="71A1269A" w14:textId="6E50D29E" w:rsidR="00170DE6" w:rsidRDefault="00514096" w:rsidP="001700BB">
      <w:pPr>
        <w:pStyle w:val="Observation"/>
        <w:ind w:left="0" w:hanging="22"/>
        <w:rPr>
          <w:rFonts w:ascii="Times New Roman" w:eastAsia="MS Mincho" w:hAnsi="Times New Roman"/>
        </w:rPr>
      </w:pPr>
      <w:bookmarkStart w:id="7" w:name="_Ref131370067"/>
      <w:r>
        <w:rPr>
          <w:rFonts w:ascii="Times New Roman" w:hAnsi="Times New Roman"/>
        </w:rPr>
        <w:t xml:space="preserve">Proposal 2: </w:t>
      </w:r>
      <w:r w:rsidR="00DF1051">
        <w:rPr>
          <w:rFonts w:ascii="Times New Roman" w:hAnsi="Times New Roman"/>
        </w:rPr>
        <w:t xml:space="preserve">As in LTE </w:t>
      </w:r>
      <w:proofErr w:type="spellStart"/>
      <w:r w:rsidR="00DF1051">
        <w:rPr>
          <w:rFonts w:ascii="Times New Roman" w:hAnsi="Times New Roman"/>
        </w:rPr>
        <w:t>sidelink</w:t>
      </w:r>
      <w:proofErr w:type="spellEnd"/>
      <w:r w:rsidR="00DF1051">
        <w:rPr>
          <w:rFonts w:ascii="Times New Roman" w:hAnsi="Times New Roman"/>
        </w:rPr>
        <w:t xml:space="preserve"> CA, support in-coverage, out-of-coverage, and partial-coverage deployment scenarios for NR </w:t>
      </w:r>
      <w:proofErr w:type="spellStart"/>
      <w:r w:rsidR="00DF1051">
        <w:rPr>
          <w:rFonts w:ascii="Times New Roman" w:hAnsi="Times New Roman"/>
        </w:rPr>
        <w:t>sidelink</w:t>
      </w:r>
      <w:proofErr w:type="spellEnd"/>
      <w:r w:rsidR="00DF1051">
        <w:rPr>
          <w:rFonts w:ascii="Times New Roman" w:hAnsi="Times New Roman"/>
        </w:rPr>
        <w:t xml:space="preserve"> CA.</w:t>
      </w:r>
      <w:bookmarkEnd w:id="7"/>
    </w:p>
    <w:p w14:paraId="4E52E704" w14:textId="77777777" w:rsidR="00170DE6" w:rsidRDefault="00DF1051">
      <w:pPr>
        <w:pStyle w:val="20"/>
        <w:numPr>
          <w:ilvl w:val="1"/>
          <w:numId w:val="7"/>
        </w:numPr>
        <w:rPr>
          <w:b w:val="0"/>
          <w:sz w:val="36"/>
          <w:szCs w:val="36"/>
          <w:lang w:val="en-GB"/>
        </w:rPr>
      </w:pPr>
      <w:r>
        <w:rPr>
          <w:b w:val="0"/>
          <w:sz w:val="36"/>
          <w:szCs w:val="36"/>
          <w:lang w:val="en-GB"/>
        </w:rPr>
        <w:t xml:space="preserve">Basic modelling for </w:t>
      </w:r>
      <w:proofErr w:type="spellStart"/>
      <w:r>
        <w:rPr>
          <w:b w:val="0"/>
          <w:sz w:val="36"/>
          <w:szCs w:val="36"/>
          <w:lang w:val="en-GB"/>
        </w:rPr>
        <w:t>sidelink</w:t>
      </w:r>
      <w:proofErr w:type="spellEnd"/>
      <w:r>
        <w:rPr>
          <w:b w:val="0"/>
          <w:sz w:val="36"/>
          <w:szCs w:val="36"/>
          <w:lang w:val="en-GB"/>
        </w:rPr>
        <w:t xml:space="preserve"> HARQ entity</w:t>
      </w:r>
    </w:p>
    <w:p w14:paraId="5D757512" w14:textId="2DACEA57" w:rsidR="00170DE6" w:rsidRDefault="00DF1051">
      <w:pPr>
        <w:rPr>
          <w:rFonts w:eastAsiaTheme="minorEastAsia"/>
          <w:lang w:val="en-GB" w:eastAsia="zh-CN"/>
        </w:rPr>
      </w:pPr>
      <w:r>
        <w:rPr>
          <w:rFonts w:eastAsiaTheme="minorEastAsia"/>
          <w:lang w:val="en-GB" w:eastAsia="zh-CN"/>
        </w:rPr>
        <w:t xml:space="preserve">The modelling of </w:t>
      </w:r>
      <w:proofErr w:type="spellStart"/>
      <w:r>
        <w:rPr>
          <w:rFonts w:eastAsiaTheme="minorEastAsia"/>
          <w:lang w:val="en-GB" w:eastAsia="zh-CN"/>
        </w:rPr>
        <w:t>sidelink</w:t>
      </w:r>
      <w:proofErr w:type="spellEnd"/>
      <w:r>
        <w:rPr>
          <w:rFonts w:eastAsiaTheme="minorEastAsia"/>
          <w:lang w:val="en-GB" w:eastAsia="zh-CN"/>
        </w:rPr>
        <w:t xml:space="preserve"> HARQ entity in LTE </w:t>
      </w:r>
      <w:proofErr w:type="spellStart"/>
      <w:r>
        <w:rPr>
          <w:rFonts w:eastAsiaTheme="minorEastAsia"/>
          <w:lang w:val="en-GB" w:eastAsia="zh-CN"/>
        </w:rPr>
        <w:t>sidelink</w:t>
      </w:r>
      <w:proofErr w:type="spellEnd"/>
      <w:r>
        <w:rPr>
          <w:rFonts w:eastAsiaTheme="minorEastAsia"/>
          <w:lang w:val="en-GB" w:eastAsia="zh-CN"/>
        </w:rPr>
        <w:t xml:space="preserve"> CA</w:t>
      </w:r>
      <w:r w:rsidR="004A7E45">
        <w:rPr>
          <w:rFonts w:eastAsiaTheme="minorEastAsia"/>
          <w:lang w:val="en-GB" w:eastAsia="zh-CN"/>
        </w:rPr>
        <w:t xml:space="preserve"> was</w:t>
      </w:r>
      <w:r>
        <w:rPr>
          <w:rFonts w:eastAsiaTheme="minorEastAsia"/>
          <w:lang w:val="en-GB" w:eastAsia="zh-CN"/>
        </w:rPr>
        <w:t xml:space="preserve"> concluded as follows:</w:t>
      </w:r>
    </w:p>
    <w:tbl>
      <w:tblPr>
        <w:tblStyle w:val="af2"/>
        <w:tblW w:w="0" w:type="auto"/>
        <w:tblLook w:val="04A0" w:firstRow="1" w:lastRow="0" w:firstColumn="1" w:lastColumn="0" w:noHBand="0" w:noVBand="1"/>
      </w:tblPr>
      <w:tblGrid>
        <w:gridCol w:w="9060"/>
      </w:tblGrid>
      <w:tr w:rsidR="00170DE6" w14:paraId="7BF916F8" w14:textId="77777777">
        <w:tc>
          <w:tcPr>
            <w:tcW w:w="9060" w:type="dxa"/>
          </w:tcPr>
          <w:p w14:paraId="7E190D99" w14:textId="77777777" w:rsidR="00170DE6" w:rsidRDefault="00DF1051">
            <w:pPr>
              <w:rPr>
                <w:rFonts w:eastAsiaTheme="minorEastAsia"/>
                <w:i/>
                <w:lang w:val="en-GB" w:eastAsia="zh-CN"/>
              </w:rPr>
            </w:pPr>
            <w:r>
              <w:rPr>
                <w:rFonts w:eastAsiaTheme="minorEastAsia" w:hint="eastAsia"/>
                <w:i/>
                <w:highlight w:val="green"/>
                <w:lang w:val="en-GB" w:eastAsia="zh-CN"/>
              </w:rPr>
              <w:t>R</w:t>
            </w:r>
            <w:r>
              <w:rPr>
                <w:rFonts w:eastAsiaTheme="minorEastAsia"/>
                <w:i/>
                <w:highlight w:val="green"/>
                <w:lang w:val="en-GB" w:eastAsia="zh-CN"/>
              </w:rPr>
              <w:t>AN2#99 agreements</w:t>
            </w:r>
          </w:p>
          <w:p w14:paraId="222BB386" w14:textId="77777777" w:rsidR="00170DE6" w:rsidRDefault="00DF1051">
            <w:pPr>
              <w:spacing w:before="60"/>
              <w:ind w:left="1259" w:hanging="1259"/>
              <w:rPr>
                <w:rFonts w:eastAsia="Malgun Gothic"/>
                <w:i/>
              </w:rPr>
            </w:pPr>
            <w:r>
              <w:rPr>
                <w:i/>
              </w:rPr>
              <w:t>=&gt; A SL HARQ entity per SL carrier</w:t>
            </w:r>
            <w:r>
              <w:rPr>
                <w:rFonts w:eastAsia="Malgun Gothic" w:hint="eastAsia"/>
                <w:i/>
              </w:rPr>
              <w:t>.</w:t>
            </w:r>
          </w:p>
          <w:p w14:paraId="0192E8C9" w14:textId="77777777" w:rsidR="00170DE6" w:rsidRDefault="00DF1051">
            <w:pPr>
              <w:spacing w:before="60"/>
              <w:ind w:left="1259" w:hanging="1259"/>
              <w:rPr>
                <w:rFonts w:ascii="Malgun Gothic" w:eastAsia="Malgun Gothic" w:hAnsi="Malgun Gothic"/>
                <w:i/>
              </w:rPr>
            </w:pPr>
            <w:r>
              <w:rPr>
                <w:i/>
              </w:rPr>
              <w:t xml:space="preserve">=&gt; A </w:t>
            </w:r>
            <w:proofErr w:type="spellStart"/>
            <w:r>
              <w:rPr>
                <w:i/>
              </w:rPr>
              <w:t>sidelink</w:t>
            </w:r>
            <w:proofErr w:type="spellEnd"/>
            <w:r>
              <w:rPr>
                <w:i/>
              </w:rPr>
              <w:t xml:space="preserve"> HARQ entity is in charge to perform selection/reselection of transmitting resources according to the sensing results of the associated </w:t>
            </w:r>
            <w:proofErr w:type="spellStart"/>
            <w:r>
              <w:rPr>
                <w:i/>
              </w:rPr>
              <w:t>sidelink</w:t>
            </w:r>
            <w:proofErr w:type="spellEnd"/>
            <w:r>
              <w:rPr>
                <w:i/>
              </w:rPr>
              <w:t xml:space="preserve"> component carrier.</w:t>
            </w:r>
          </w:p>
        </w:tc>
      </w:tr>
    </w:tbl>
    <w:p w14:paraId="1DF331E4" w14:textId="77777777" w:rsidR="00170DE6" w:rsidRDefault="00DF1051">
      <w:pPr>
        <w:spacing w:before="60"/>
        <w:rPr>
          <w:rFonts w:eastAsiaTheme="minorEastAsia"/>
          <w:lang w:val="en-GB" w:eastAsia="zh-CN"/>
        </w:rPr>
      </w:pPr>
      <w:r>
        <w:rPr>
          <w:rFonts w:eastAsiaTheme="minorEastAsia"/>
          <w:lang w:val="en-GB" w:eastAsia="zh-CN"/>
        </w:rPr>
        <w:t xml:space="preserve">In case of NR </w:t>
      </w:r>
      <w:proofErr w:type="spellStart"/>
      <w:r>
        <w:rPr>
          <w:rFonts w:eastAsiaTheme="minorEastAsia"/>
          <w:lang w:val="en-GB" w:eastAsia="zh-CN"/>
        </w:rPr>
        <w:t>sidelink</w:t>
      </w:r>
      <w:proofErr w:type="spellEnd"/>
      <w:r>
        <w:rPr>
          <w:rFonts w:eastAsiaTheme="minorEastAsia"/>
          <w:lang w:val="en-GB" w:eastAsia="zh-CN"/>
        </w:rPr>
        <w:t xml:space="preserve"> CA, we believe the above principles can be directly reused.</w:t>
      </w:r>
    </w:p>
    <w:p w14:paraId="15CDB858" w14:textId="3CB5C180" w:rsidR="00170DE6" w:rsidRDefault="00DF1051" w:rsidP="001700BB">
      <w:pPr>
        <w:pStyle w:val="Observation"/>
        <w:ind w:left="0" w:hanging="22"/>
        <w:rPr>
          <w:rFonts w:ascii="Times New Roman" w:hAnsi="Times New Roman"/>
        </w:rPr>
      </w:pPr>
      <w:bookmarkStart w:id="8" w:name="_Ref131370068"/>
      <w:r>
        <w:rPr>
          <w:rFonts w:ascii="Times New Roman" w:hAnsi="Times New Roman"/>
        </w:rPr>
        <w:t>Proposal</w:t>
      </w:r>
      <w:r w:rsidR="00514096">
        <w:rPr>
          <w:rFonts w:ascii="Times New Roman" w:hAnsi="Times New Roman"/>
        </w:rPr>
        <w:t xml:space="preserve"> 3: </w:t>
      </w:r>
      <w:r>
        <w:rPr>
          <w:rFonts w:ascii="Times New Roman" w:hAnsi="Times New Roman"/>
        </w:rPr>
        <w:t xml:space="preserve">As in LTE </w:t>
      </w:r>
      <w:proofErr w:type="spellStart"/>
      <w:r>
        <w:rPr>
          <w:rFonts w:ascii="Times New Roman" w:hAnsi="Times New Roman"/>
        </w:rPr>
        <w:t>sidelink</w:t>
      </w:r>
      <w:proofErr w:type="spellEnd"/>
      <w:r>
        <w:rPr>
          <w:rFonts w:ascii="Times New Roman" w:hAnsi="Times New Roman"/>
        </w:rPr>
        <w:t xml:space="preserve"> CA, there is one </w:t>
      </w:r>
      <w:proofErr w:type="spellStart"/>
      <w:r>
        <w:rPr>
          <w:rFonts w:ascii="Times New Roman" w:hAnsi="Times New Roman"/>
        </w:rPr>
        <w:t>sidelink</w:t>
      </w:r>
      <w:proofErr w:type="spellEnd"/>
      <w:r>
        <w:rPr>
          <w:rFonts w:ascii="Times New Roman" w:hAnsi="Times New Roman"/>
        </w:rPr>
        <w:t xml:space="preserve"> HARQ Entity per </w:t>
      </w:r>
      <w:proofErr w:type="spellStart"/>
      <w:r>
        <w:rPr>
          <w:rFonts w:ascii="Times New Roman" w:hAnsi="Times New Roman"/>
        </w:rPr>
        <w:t>sidelink</w:t>
      </w:r>
      <w:proofErr w:type="spellEnd"/>
      <w:r>
        <w:rPr>
          <w:rFonts w:ascii="Times New Roman" w:hAnsi="Times New Roman"/>
        </w:rPr>
        <w:t xml:space="preserve"> carrier, and each </w:t>
      </w:r>
      <w:proofErr w:type="spellStart"/>
      <w:r>
        <w:rPr>
          <w:rFonts w:ascii="Times New Roman" w:hAnsi="Times New Roman"/>
        </w:rPr>
        <w:t>sidelink</w:t>
      </w:r>
      <w:proofErr w:type="spellEnd"/>
      <w:r>
        <w:rPr>
          <w:rFonts w:ascii="Times New Roman" w:hAnsi="Times New Roman"/>
        </w:rPr>
        <w:t xml:space="preserve"> HARQ Entity is in charge to perform selection/reselection of transmitting resources according to the sensing results of the associated </w:t>
      </w:r>
      <w:proofErr w:type="spellStart"/>
      <w:r>
        <w:rPr>
          <w:rFonts w:ascii="Times New Roman" w:hAnsi="Times New Roman"/>
        </w:rPr>
        <w:t>sidelink</w:t>
      </w:r>
      <w:proofErr w:type="spellEnd"/>
      <w:r>
        <w:rPr>
          <w:rFonts w:ascii="Times New Roman" w:hAnsi="Times New Roman"/>
        </w:rPr>
        <w:t xml:space="preserve"> component carrier for NR </w:t>
      </w:r>
      <w:proofErr w:type="spellStart"/>
      <w:r>
        <w:rPr>
          <w:rFonts w:ascii="Times New Roman" w:hAnsi="Times New Roman"/>
        </w:rPr>
        <w:t>sidelink</w:t>
      </w:r>
      <w:proofErr w:type="spellEnd"/>
      <w:r>
        <w:rPr>
          <w:rFonts w:ascii="Times New Roman" w:hAnsi="Times New Roman"/>
        </w:rPr>
        <w:t xml:space="preserve"> CA.</w:t>
      </w:r>
      <w:bookmarkEnd w:id="8"/>
    </w:p>
    <w:p w14:paraId="34E7EDF1" w14:textId="77777777" w:rsidR="00170DE6" w:rsidRDefault="00DF1051">
      <w:pPr>
        <w:pStyle w:val="20"/>
        <w:numPr>
          <w:ilvl w:val="1"/>
          <w:numId w:val="7"/>
        </w:numPr>
        <w:rPr>
          <w:b w:val="0"/>
          <w:sz w:val="36"/>
          <w:szCs w:val="36"/>
          <w:lang w:val="en-GB"/>
        </w:rPr>
      </w:pPr>
      <w:r>
        <w:rPr>
          <w:b w:val="0"/>
          <w:sz w:val="36"/>
          <w:szCs w:val="36"/>
          <w:lang w:val="en-GB"/>
        </w:rPr>
        <w:t>TX carrier (re)selection for Mode-2</w:t>
      </w:r>
    </w:p>
    <w:p w14:paraId="40A00CF2" w14:textId="112AE3FC" w:rsidR="00170DE6" w:rsidRDefault="004A7E45">
      <w:pPr>
        <w:pStyle w:val="a1"/>
        <w:rPr>
          <w:rFonts w:eastAsiaTheme="minorEastAsia"/>
          <w:lang w:val="en-GB" w:eastAsia="zh-CN"/>
        </w:rPr>
      </w:pPr>
      <w:r>
        <w:rPr>
          <w:rFonts w:eastAsiaTheme="minorEastAsia"/>
          <w:lang w:val="en-GB" w:eastAsia="zh-CN"/>
        </w:rPr>
        <w:t>W</w:t>
      </w:r>
      <w:proofErr w:type="spellStart"/>
      <w:r w:rsidR="00DF1051">
        <w:t>e</w:t>
      </w:r>
      <w:proofErr w:type="spellEnd"/>
      <w:r w:rsidR="00DF1051">
        <w:t xml:space="preserve"> will further discuss </w:t>
      </w:r>
      <w:r w:rsidR="00DF1051">
        <w:rPr>
          <w:rFonts w:eastAsiaTheme="minorEastAsia"/>
          <w:lang w:val="en-GB" w:eastAsia="zh-CN"/>
        </w:rPr>
        <w:t xml:space="preserve">the potential TX carrier (re)selection issues that are applicable only to Mode-2 operation as follows. </w:t>
      </w:r>
    </w:p>
    <w:p w14:paraId="571D63F3" w14:textId="77777777" w:rsidR="00170DE6" w:rsidRDefault="00DF1051">
      <w:pPr>
        <w:pStyle w:val="3"/>
        <w:rPr>
          <w:sz w:val="20"/>
          <w:szCs w:val="20"/>
          <w:lang w:val="en-GB"/>
        </w:rPr>
      </w:pPr>
      <w:r>
        <w:rPr>
          <w:sz w:val="20"/>
          <w:szCs w:val="20"/>
          <w:lang w:val="en-GB"/>
        </w:rPr>
        <w:lastRenderedPageBreak/>
        <w:t>Issue 1: TX carrier configuration</w:t>
      </w:r>
    </w:p>
    <w:p w14:paraId="1D90386C" w14:textId="77777777" w:rsidR="00170DE6" w:rsidRDefault="00DF1051">
      <w:pPr>
        <w:pStyle w:val="a1"/>
        <w:rPr>
          <w:rFonts w:eastAsiaTheme="minorEastAsia"/>
          <w:lang w:val="en-GB" w:eastAsia="zh-CN"/>
        </w:rPr>
      </w:pPr>
      <w:r>
        <w:rPr>
          <w:lang w:val="en-GB"/>
        </w:rPr>
        <w:t xml:space="preserve">The TX carrier configuration </w:t>
      </w:r>
      <w:r>
        <w:rPr>
          <w:rFonts w:hint="eastAsia"/>
          <w:lang w:val="en-GB" w:eastAsia="zh-CN"/>
        </w:rPr>
        <w:t>refer</w:t>
      </w:r>
      <w:r>
        <w:rPr>
          <w:lang w:val="en-GB"/>
        </w:rPr>
        <w:t xml:space="preserve">s to the allowed </w:t>
      </w:r>
      <w:proofErr w:type="spellStart"/>
      <w:r>
        <w:rPr>
          <w:lang w:val="en-GB"/>
        </w:rPr>
        <w:t>sidelink</w:t>
      </w:r>
      <w:proofErr w:type="spellEnd"/>
      <w:r>
        <w:rPr>
          <w:lang w:val="en-GB"/>
        </w:rPr>
        <w:t xml:space="preserve"> carrier(s) configured for TX carrier (re)selection. </w:t>
      </w:r>
      <w:r>
        <w:rPr>
          <w:rFonts w:eastAsiaTheme="minorEastAsia"/>
          <w:lang w:val="en-GB" w:eastAsia="zh-CN"/>
        </w:rPr>
        <w:t xml:space="preserve">In LTE </w:t>
      </w:r>
      <w:proofErr w:type="spellStart"/>
      <w:r>
        <w:rPr>
          <w:rFonts w:eastAsiaTheme="minorEastAsia"/>
          <w:lang w:val="en-GB" w:eastAsia="zh-CN"/>
        </w:rPr>
        <w:t>sideink</w:t>
      </w:r>
      <w:proofErr w:type="spellEnd"/>
      <w:r>
        <w:rPr>
          <w:rFonts w:eastAsiaTheme="minorEastAsia"/>
          <w:lang w:val="en-GB" w:eastAsia="zh-CN"/>
        </w:rPr>
        <w:t xml:space="preserve"> CA, the allowed </w:t>
      </w:r>
      <w:proofErr w:type="spellStart"/>
      <w:r>
        <w:rPr>
          <w:rFonts w:eastAsiaTheme="minorEastAsia"/>
          <w:lang w:val="en-GB" w:eastAsia="zh-CN"/>
        </w:rPr>
        <w:t>sidelink</w:t>
      </w:r>
      <w:proofErr w:type="spellEnd"/>
      <w:r>
        <w:rPr>
          <w:rFonts w:eastAsiaTheme="minorEastAsia"/>
          <w:lang w:val="en-GB" w:eastAsia="zh-CN"/>
        </w:rPr>
        <w:t xml:space="preserve"> carrier(s) for TX carrier (re)selection when the UE is operating in Mode-2 is decided by the intersection of the following two configurations:</w:t>
      </w:r>
    </w:p>
    <w:p w14:paraId="40D1443A" w14:textId="77777777" w:rsidR="00170DE6" w:rsidRDefault="00DF1051">
      <w:pPr>
        <w:pStyle w:val="a1"/>
        <w:numPr>
          <w:ilvl w:val="0"/>
          <w:numId w:val="10"/>
        </w:numPr>
        <w:rPr>
          <w:rFonts w:eastAsiaTheme="minorEastAsia"/>
          <w:lang w:val="en-GB" w:eastAsia="zh-CN"/>
        </w:rPr>
      </w:pPr>
      <w:r>
        <w:rPr>
          <w:rFonts w:eastAsiaTheme="minorEastAsia"/>
          <w:lang w:val="en-GB" w:eastAsia="zh-CN"/>
        </w:rPr>
        <w:t>LTE V2X service to V2X frequency mapping configured by upper layers (specified in CT1 TS 24.386)</w:t>
      </w:r>
    </w:p>
    <w:p w14:paraId="3733395E" w14:textId="77777777" w:rsidR="00170DE6" w:rsidRDefault="00DF1051">
      <w:pPr>
        <w:pStyle w:val="a1"/>
        <w:numPr>
          <w:ilvl w:val="0"/>
          <w:numId w:val="10"/>
        </w:numPr>
        <w:rPr>
          <w:rFonts w:eastAsiaTheme="minorEastAsia"/>
          <w:lang w:val="en-GB" w:eastAsia="zh-CN"/>
        </w:rPr>
      </w:pPr>
      <w:r>
        <w:rPr>
          <w:rFonts w:eastAsiaTheme="minorEastAsia"/>
          <w:lang w:val="en-GB" w:eastAsia="zh-CN"/>
        </w:rPr>
        <w:t xml:space="preserve">List of carrier frequency configured in </w:t>
      </w:r>
      <w:r>
        <w:rPr>
          <w:i/>
        </w:rPr>
        <w:t>SystemInformationBlockType</w:t>
      </w:r>
      <w:r>
        <w:rPr>
          <w:i/>
          <w:lang w:eastAsia="zh-CN"/>
        </w:rPr>
        <w:t>21</w:t>
      </w:r>
      <w:r>
        <w:rPr>
          <w:rFonts w:eastAsiaTheme="minorEastAsia"/>
          <w:lang w:val="en-GB" w:eastAsia="zh-CN"/>
        </w:rPr>
        <w:t xml:space="preserve"> or </w:t>
      </w:r>
      <w:r>
        <w:rPr>
          <w:i/>
        </w:rPr>
        <w:t>SL-</w:t>
      </w:r>
      <w:r>
        <w:rPr>
          <w:i/>
          <w:lang w:eastAsia="zh-CN"/>
        </w:rPr>
        <w:t>V2X-</w:t>
      </w:r>
      <w:r>
        <w:rPr>
          <w:i/>
        </w:rPr>
        <w:t>Preconfiguration</w:t>
      </w:r>
      <w:r>
        <w:rPr>
          <w:rFonts w:eastAsiaTheme="minorEastAsia"/>
          <w:lang w:val="en-GB" w:eastAsia="zh-CN"/>
        </w:rPr>
        <w:t xml:space="preserve"> (specified in TS 36.331)</w:t>
      </w:r>
    </w:p>
    <w:p w14:paraId="432C8BE3" w14:textId="33EDF31A" w:rsidR="00170DE6" w:rsidRDefault="00DF1051">
      <w:pPr>
        <w:pStyle w:val="a1"/>
        <w:rPr>
          <w:rFonts w:eastAsiaTheme="minorEastAsia"/>
          <w:lang w:val="en-GB" w:eastAsia="zh-CN"/>
        </w:rPr>
      </w:pPr>
      <w:r>
        <w:rPr>
          <w:rFonts w:eastAsiaTheme="minorEastAsia"/>
          <w:lang w:val="en-GB" w:eastAsia="zh-CN"/>
        </w:rPr>
        <w:t xml:space="preserve">Regarding how to decide the allowed </w:t>
      </w:r>
      <w:proofErr w:type="spellStart"/>
      <w:r>
        <w:rPr>
          <w:rFonts w:eastAsiaTheme="minorEastAsia"/>
          <w:lang w:val="en-GB" w:eastAsia="zh-CN"/>
        </w:rPr>
        <w:t>sidelink</w:t>
      </w:r>
      <w:proofErr w:type="spellEnd"/>
      <w:r>
        <w:rPr>
          <w:rFonts w:eastAsiaTheme="minorEastAsia"/>
          <w:lang w:val="en-GB" w:eastAsia="zh-CN"/>
        </w:rPr>
        <w:t xml:space="preserve"> carrier(s) in NR </w:t>
      </w:r>
      <w:proofErr w:type="spellStart"/>
      <w:r>
        <w:rPr>
          <w:rFonts w:eastAsiaTheme="minorEastAsia"/>
          <w:lang w:val="en-GB" w:eastAsia="zh-CN"/>
        </w:rPr>
        <w:t>sidelink</w:t>
      </w:r>
      <w:proofErr w:type="spellEnd"/>
      <w:r>
        <w:rPr>
          <w:rFonts w:eastAsiaTheme="minorEastAsia"/>
          <w:lang w:val="en-GB" w:eastAsia="zh-CN"/>
        </w:rPr>
        <w:t xml:space="preserve"> CA, we suggest to consider the </w:t>
      </w:r>
      <w:proofErr w:type="spellStart"/>
      <w:r>
        <w:rPr>
          <w:rFonts w:eastAsiaTheme="minorEastAsia"/>
          <w:lang w:val="en-GB" w:eastAsia="zh-CN"/>
        </w:rPr>
        <w:t>sidelink</w:t>
      </w:r>
      <w:proofErr w:type="spellEnd"/>
      <w:r>
        <w:rPr>
          <w:rFonts w:eastAsiaTheme="minorEastAsia"/>
          <w:lang w:val="en-GB" w:eastAsia="zh-CN"/>
        </w:rPr>
        <w:t xml:space="preserve"> DRB case and </w:t>
      </w:r>
      <w:proofErr w:type="spellStart"/>
      <w:r>
        <w:rPr>
          <w:rFonts w:eastAsiaTheme="minorEastAsia"/>
          <w:lang w:val="en-GB" w:eastAsia="zh-CN"/>
        </w:rPr>
        <w:t>sidelink</w:t>
      </w:r>
      <w:proofErr w:type="spellEnd"/>
      <w:r>
        <w:rPr>
          <w:rFonts w:eastAsiaTheme="minorEastAsia"/>
          <w:lang w:val="en-GB" w:eastAsia="zh-CN"/>
        </w:rPr>
        <w:t xml:space="preserve"> SRB case in separate, where the latter case is the NR </w:t>
      </w:r>
      <w:proofErr w:type="spellStart"/>
      <w:r>
        <w:rPr>
          <w:rFonts w:eastAsiaTheme="minorEastAsia"/>
          <w:lang w:val="en-GB" w:eastAsia="zh-CN"/>
        </w:rPr>
        <w:t>sidelink</w:t>
      </w:r>
      <w:proofErr w:type="spellEnd"/>
      <w:r>
        <w:rPr>
          <w:rFonts w:eastAsiaTheme="minorEastAsia"/>
          <w:lang w:val="en-GB" w:eastAsia="zh-CN"/>
        </w:rPr>
        <w:t xml:space="preserve"> specific feature.</w:t>
      </w:r>
      <w:r w:rsidR="000029D9">
        <w:rPr>
          <w:rFonts w:eastAsiaTheme="minorEastAsia"/>
          <w:lang w:val="en-GB" w:eastAsia="zh-CN"/>
        </w:rPr>
        <w:t xml:space="preserve"> </w:t>
      </w:r>
      <w:r w:rsidR="000029D9">
        <w:rPr>
          <w:rFonts w:eastAsiaTheme="minorEastAsia" w:hint="eastAsia"/>
          <w:lang w:val="en-GB" w:eastAsia="zh-CN"/>
        </w:rPr>
        <w:t>T</w:t>
      </w:r>
      <w:r w:rsidR="000029D9">
        <w:rPr>
          <w:rFonts w:eastAsiaTheme="minorEastAsia"/>
          <w:lang w:val="en-GB" w:eastAsia="zh-CN"/>
        </w:rPr>
        <w:t xml:space="preserve">he main reason is that the service data transmission over </w:t>
      </w:r>
      <w:r w:rsidR="000029D9">
        <w:rPr>
          <w:rFonts w:eastAsiaTheme="minorEastAsia" w:hint="eastAsia"/>
          <w:lang w:val="en-GB" w:eastAsia="zh-CN"/>
        </w:rPr>
        <w:t>SL-DRB</w:t>
      </w:r>
      <w:r w:rsidR="000029D9">
        <w:rPr>
          <w:rFonts w:eastAsiaTheme="minorEastAsia"/>
          <w:lang w:val="en-GB" w:eastAsia="zh-CN"/>
        </w:rPr>
        <w:t xml:space="preserve"> is subject to the V2X service to V2X frequency mapping already specified by SA2/CT1. whilst whether such mapping also applies to signalling transmission over SL-SRB is unknown. See below for details.  </w:t>
      </w:r>
    </w:p>
    <w:p w14:paraId="1EFF5AE9" w14:textId="77777777" w:rsidR="00170DE6" w:rsidRDefault="00DF1051">
      <w:pPr>
        <w:pStyle w:val="a1"/>
        <w:rPr>
          <w:rFonts w:eastAsiaTheme="minorEastAsia"/>
          <w:lang w:val="en-GB" w:eastAsia="zh-CN"/>
        </w:rPr>
      </w:pPr>
      <w:r>
        <w:rPr>
          <w:rFonts w:eastAsiaTheme="minorEastAsia"/>
          <w:b/>
          <w:u w:val="single"/>
          <w:lang w:val="en-GB" w:eastAsia="zh-CN"/>
        </w:rPr>
        <w:t xml:space="preserve">NR </w:t>
      </w:r>
      <w:proofErr w:type="spellStart"/>
      <w:r>
        <w:rPr>
          <w:rFonts w:eastAsiaTheme="minorEastAsia"/>
          <w:b/>
          <w:u w:val="single"/>
          <w:lang w:val="en-GB" w:eastAsia="zh-CN"/>
        </w:rPr>
        <w:t>sidelink</w:t>
      </w:r>
      <w:proofErr w:type="spellEnd"/>
      <w:r>
        <w:rPr>
          <w:rFonts w:eastAsiaTheme="minorEastAsia"/>
          <w:b/>
          <w:u w:val="single"/>
          <w:lang w:val="en-GB" w:eastAsia="zh-CN"/>
        </w:rPr>
        <w:t xml:space="preserve"> DRB case</w:t>
      </w:r>
    </w:p>
    <w:p w14:paraId="454F4F25" w14:textId="3578F631" w:rsidR="00170DE6" w:rsidRDefault="00DF1051">
      <w:pPr>
        <w:pStyle w:val="a1"/>
        <w:rPr>
          <w:rFonts w:eastAsiaTheme="minorEastAsia"/>
          <w:lang w:val="en-GB" w:eastAsia="zh-CN"/>
        </w:rPr>
      </w:pPr>
      <w:r>
        <w:rPr>
          <w:rFonts w:eastAsiaTheme="minorEastAsia"/>
          <w:lang w:val="en-GB" w:eastAsia="zh-CN"/>
        </w:rPr>
        <w:t xml:space="preserve">For NR </w:t>
      </w:r>
      <w:proofErr w:type="spellStart"/>
      <w:r>
        <w:rPr>
          <w:rFonts w:eastAsiaTheme="minorEastAsia"/>
          <w:lang w:val="en-GB" w:eastAsia="zh-CN"/>
        </w:rPr>
        <w:t>sidelink</w:t>
      </w:r>
      <w:proofErr w:type="spellEnd"/>
      <w:r>
        <w:rPr>
          <w:rFonts w:eastAsiaTheme="minorEastAsia"/>
          <w:lang w:val="en-GB" w:eastAsia="zh-CN"/>
        </w:rPr>
        <w:t xml:space="preserve"> DRBs, they are used for NR </w:t>
      </w:r>
      <w:proofErr w:type="spellStart"/>
      <w:r>
        <w:t>sidelink</w:t>
      </w:r>
      <w:proofErr w:type="spellEnd"/>
      <w:r>
        <w:t xml:space="preserve"> </w:t>
      </w:r>
      <w:r>
        <w:rPr>
          <w:rFonts w:eastAsiaTheme="minorEastAsia"/>
          <w:lang w:val="en-GB" w:eastAsia="zh-CN"/>
        </w:rPr>
        <w:t>Unicast</w:t>
      </w:r>
      <w:r>
        <w:t xml:space="preserve">/Broadcast/Groupcast </w:t>
      </w:r>
      <w:r>
        <w:rPr>
          <w:rFonts w:eastAsiaTheme="minorEastAsia"/>
          <w:lang w:val="en-GB" w:eastAsia="zh-CN"/>
        </w:rPr>
        <w:t>service transmission. According to current TS 24.587, it</w:t>
      </w:r>
      <w:r w:rsidR="004A7E45">
        <w:rPr>
          <w:rFonts w:eastAsiaTheme="minorEastAsia"/>
          <w:lang w:val="en-GB" w:eastAsia="zh-CN"/>
        </w:rPr>
        <w:t xml:space="preserve"> is</w:t>
      </w:r>
      <w:r>
        <w:rPr>
          <w:rFonts w:eastAsiaTheme="minorEastAsia"/>
          <w:lang w:val="en-GB" w:eastAsia="zh-CN"/>
        </w:rPr>
        <w:t xml:space="preserve"> observed that NR V2X service to V2X frequency mapping has already been specified for NR </w:t>
      </w:r>
      <w:proofErr w:type="spellStart"/>
      <w:r>
        <w:rPr>
          <w:rFonts w:eastAsiaTheme="minorEastAsia"/>
          <w:lang w:val="en-GB" w:eastAsia="zh-CN"/>
        </w:rPr>
        <w:t>sidelink</w:t>
      </w:r>
      <w:proofErr w:type="spellEnd"/>
      <w:r>
        <w:rPr>
          <w:rFonts w:eastAsiaTheme="minorEastAsia"/>
          <w:lang w:val="en-GB" w:eastAsia="zh-CN"/>
        </w:rPr>
        <w:t xml:space="preserve"> Unicast, Broadcast and Groupcast mode communication over NR </w:t>
      </w:r>
      <w:proofErr w:type="spellStart"/>
      <w:r>
        <w:rPr>
          <w:rFonts w:eastAsiaTheme="minorEastAsia"/>
          <w:lang w:val="en-GB" w:eastAsia="zh-CN"/>
        </w:rPr>
        <w:t>sidelink</w:t>
      </w:r>
      <w:proofErr w:type="spellEnd"/>
      <w:r>
        <w:rPr>
          <w:rFonts w:eastAsiaTheme="minorEastAsia"/>
          <w:lang w:val="en-GB" w:eastAsia="zh-CN"/>
        </w:rPr>
        <w:t xml:space="preserve"> (see Annex 1)</w:t>
      </w:r>
      <w:r w:rsidR="004A7E45">
        <w:rPr>
          <w:rFonts w:eastAsiaTheme="minorEastAsia"/>
          <w:lang w:val="en-GB" w:eastAsia="zh-CN"/>
        </w:rPr>
        <w:t xml:space="preserve"> since Rel-16</w:t>
      </w:r>
      <w:r>
        <w:rPr>
          <w:rFonts w:eastAsiaTheme="minorEastAsia"/>
          <w:lang w:val="en-GB" w:eastAsia="zh-CN"/>
        </w:rPr>
        <w:t>.</w:t>
      </w:r>
      <w:r>
        <w:rPr>
          <w:rFonts w:eastAsiaTheme="minorEastAsia" w:hint="eastAsia"/>
          <w:lang w:val="en-GB" w:eastAsia="zh-CN"/>
        </w:rPr>
        <w:t xml:space="preserve"> </w:t>
      </w:r>
      <w:r>
        <w:rPr>
          <w:rFonts w:eastAsiaTheme="minorEastAsia"/>
          <w:lang w:val="en-GB" w:eastAsia="zh-CN"/>
        </w:rPr>
        <w:t xml:space="preserve">Moreover, the carrier frequency configuration in </w:t>
      </w:r>
      <w:r>
        <w:rPr>
          <w:rFonts w:eastAsiaTheme="minorEastAsia"/>
          <w:i/>
          <w:lang w:val="en-GB" w:eastAsia="zh-CN"/>
        </w:rPr>
        <w:t>SIB12</w:t>
      </w:r>
      <w:r>
        <w:rPr>
          <w:rFonts w:eastAsiaTheme="minorEastAsia"/>
          <w:lang w:val="en-GB" w:eastAsia="zh-CN"/>
        </w:rPr>
        <w:t xml:space="preserve"> or </w:t>
      </w:r>
      <w:r>
        <w:rPr>
          <w:i/>
          <w:iCs/>
        </w:rPr>
        <w:t>SL-</w:t>
      </w:r>
      <w:proofErr w:type="spellStart"/>
      <w:r>
        <w:rPr>
          <w:i/>
          <w:iCs/>
        </w:rPr>
        <w:t>PreconfigurationNR</w:t>
      </w:r>
      <w:proofErr w:type="spellEnd"/>
      <w:r>
        <w:rPr>
          <w:rFonts w:eastAsiaTheme="minorEastAsia"/>
          <w:lang w:val="en-GB" w:eastAsia="zh-CN"/>
        </w:rPr>
        <w:t xml:space="preserve"> from TS 38.331 is also extensible to include more than one NR </w:t>
      </w:r>
      <w:proofErr w:type="spellStart"/>
      <w:r>
        <w:rPr>
          <w:rFonts w:eastAsiaTheme="minorEastAsia"/>
          <w:lang w:val="en-GB" w:eastAsia="zh-CN"/>
        </w:rPr>
        <w:t>sidelink</w:t>
      </w:r>
      <w:proofErr w:type="spellEnd"/>
      <w:r>
        <w:rPr>
          <w:rFonts w:eastAsiaTheme="minorEastAsia"/>
          <w:lang w:val="en-GB" w:eastAsia="zh-CN"/>
        </w:rPr>
        <w:t xml:space="preserve"> carrier</w:t>
      </w:r>
      <w:r w:rsidR="004A7E45">
        <w:rPr>
          <w:rFonts w:eastAsiaTheme="minorEastAsia"/>
          <w:lang w:val="en-GB" w:eastAsia="zh-CN"/>
        </w:rPr>
        <w:t xml:space="preserve"> due to the forward compatibility considered during Rel-16 NR SL standardization</w:t>
      </w:r>
      <w:r>
        <w:rPr>
          <w:rFonts w:eastAsiaTheme="minorEastAsia"/>
          <w:lang w:val="en-GB" w:eastAsia="zh-CN"/>
        </w:rPr>
        <w:t xml:space="preserve">. Therefore, </w:t>
      </w:r>
      <w:r w:rsidR="004A7E45">
        <w:rPr>
          <w:rFonts w:eastAsiaTheme="minorEastAsia"/>
          <w:lang w:val="en-GB" w:eastAsia="zh-CN"/>
        </w:rPr>
        <w:t xml:space="preserve">the Tx carrier configuration in </w:t>
      </w:r>
      <w:r>
        <w:rPr>
          <w:rFonts w:eastAsiaTheme="minorEastAsia"/>
          <w:lang w:val="en-GB" w:eastAsia="zh-CN"/>
        </w:rPr>
        <w:t xml:space="preserve">LTE </w:t>
      </w:r>
      <w:proofErr w:type="spellStart"/>
      <w:r>
        <w:rPr>
          <w:rFonts w:eastAsiaTheme="minorEastAsia"/>
          <w:lang w:val="en-GB" w:eastAsia="zh-CN"/>
        </w:rPr>
        <w:t>sideink</w:t>
      </w:r>
      <w:proofErr w:type="spellEnd"/>
      <w:r>
        <w:rPr>
          <w:rFonts w:eastAsiaTheme="minorEastAsia"/>
          <w:lang w:val="en-GB" w:eastAsia="zh-CN"/>
        </w:rPr>
        <w:t xml:space="preserve"> CA design can be reused directly to NR </w:t>
      </w:r>
      <w:proofErr w:type="spellStart"/>
      <w:r>
        <w:rPr>
          <w:rFonts w:eastAsiaTheme="minorEastAsia"/>
          <w:lang w:val="en-GB" w:eastAsia="zh-CN"/>
        </w:rPr>
        <w:t>sidelink</w:t>
      </w:r>
      <w:proofErr w:type="spellEnd"/>
      <w:r>
        <w:rPr>
          <w:rFonts w:eastAsiaTheme="minorEastAsia"/>
          <w:lang w:val="en-GB" w:eastAsia="zh-CN"/>
        </w:rPr>
        <w:t xml:space="preserve"> Unicast</w:t>
      </w:r>
      <w:r>
        <w:t>/Broadcast/Groupcast</w:t>
      </w:r>
      <w:r>
        <w:rPr>
          <w:rFonts w:eastAsiaTheme="minorEastAsia"/>
          <w:lang w:val="en-GB" w:eastAsia="zh-CN"/>
        </w:rPr>
        <w:t xml:space="preserve"> service transmission </w:t>
      </w:r>
      <w:r>
        <w:t>over SL-DRBs</w:t>
      </w:r>
      <w:r>
        <w:rPr>
          <w:rFonts w:eastAsiaTheme="minorEastAsia"/>
          <w:lang w:val="en-GB" w:eastAsia="zh-CN"/>
        </w:rPr>
        <w:t>.</w:t>
      </w:r>
    </w:p>
    <w:p w14:paraId="0E9C289E" w14:textId="5928A61F" w:rsidR="00170DE6" w:rsidRPr="000029D9" w:rsidRDefault="00DF1051" w:rsidP="001700BB">
      <w:pPr>
        <w:pStyle w:val="Observation"/>
        <w:ind w:left="0" w:hanging="22"/>
        <w:rPr>
          <w:rFonts w:ascii="Times New Roman" w:hAnsi="Times New Roman"/>
        </w:rPr>
      </w:pPr>
      <w:bookmarkStart w:id="9" w:name="_Ref131616120"/>
      <w:bookmarkStart w:id="10" w:name="_Hlk131757219"/>
      <w:r>
        <w:rPr>
          <w:rFonts w:ascii="Times New Roman" w:hAnsi="Times New Roman"/>
        </w:rPr>
        <w:t>Proposal</w:t>
      </w:r>
      <w:r w:rsidR="00514096">
        <w:rPr>
          <w:rFonts w:ascii="Times New Roman" w:hAnsi="Times New Roman"/>
        </w:rPr>
        <w:t xml:space="preserve"> 4: </w:t>
      </w:r>
      <w:r w:rsidRPr="004A7E45">
        <w:rPr>
          <w:rFonts w:ascii="Times New Roman" w:hAnsi="Times New Roman"/>
        </w:rPr>
        <w:t xml:space="preserve">As in LTE </w:t>
      </w:r>
      <w:proofErr w:type="spellStart"/>
      <w:r w:rsidRPr="004A7E45">
        <w:rPr>
          <w:rFonts w:ascii="Times New Roman" w:hAnsi="Times New Roman"/>
        </w:rPr>
        <w:t>sidelink</w:t>
      </w:r>
      <w:proofErr w:type="spellEnd"/>
      <w:r w:rsidRPr="004A7E45">
        <w:rPr>
          <w:rFonts w:ascii="Times New Roman" w:hAnsi="Times New Roman"/>
        </w:rPr>
        <w:t xml:space="preserve"> CA, for NR </w:t>
      </w:r>
      <w:proofErr w:type="spellStart"/>
      <w:r w:rsidRPr="004A7E45">
        <w:rPr>
          <w:rFonts w:ascii="Times New Roman" w:hAnsi="Times New Roman"/>
        </w:rPr>
        <w:t>sidelink</w:t>
      </w:r>
      <w:proofErr w:type="spellEnd"/>
      <w:r w:rsidRPr="004A7E45">
        <w:rPr>
          <w:rFonts w:ascii="Times New Roman" w:hAnsi="Times New Roman"/>
        </w:rPr>
        <w:t xml:space="preserve"> </w:t>
      </w:r>
      <w:r w:rsidRPr="001700BB">
        <w:rPr>
          <w:rFonts w:ascii="Times New Roman" w:hAnsi="Times New Roman"/>
        </w:rPr>
        <w:t>Unicast/Broadcast/Groupcast</w:t>
      </w:r>
      <w:r w:rsidRPr="004A7E45">
        <w:rPr>
          <w:rFonts w:ascii="Times New Roman" w:hAnsi="Times New Roman"/>
        </w:rPr>
        <w:t xml:space="preserve"> transmission over SL-DRBs,</w:t>
      </w:r>
      <w:r w:rsidRPr="000029D9">
        <w:t xml:space="preserve"> </w:t>
      </w:r>
      <w:r w:rsidRPr="000029D9">
        <w:rPr>
          <w:rFonts w:ascii="Times New Roman" w:hAnsi="Times New Roman"/>
        </w:rPr>
        <w:t xml:space="preserve">the allowed </w:t>
      </w:r>
      <w:proofErr w:type="spellStart"/>
      <w:r w:rsidRPr="000029D9">
        <w:rPr>
          <w:rFonts w:ascii="Times New Roman" w:hAnsi="Times New Roman"/>
        </w:rPr>
        <w:t>sidelink</w:t>
      </w:r>
      <w:proofErr w:type="spellEnd"/>
      <w:r w:rsidRPr="000029D9">
        <w:rPr>
          <w:rFonts w:ascii="Times New Roman" w:hAnsi="Times New Roman"/>
        </w:rPr>
        <w:t xml:space="preserve"> carrier(s) for TX carrier (re)selection in Mode-2 is decided by the intersection of the following two configurations:</w:t>
      </w:r>
      <w:bookmarkEnd w:id="9"/>
    </w:p>
    <w:p w14:paraId="17CEF7A3" w14:textId="77777777" w:rsidR="00170DE6" w:rsidRPr="001700BB" w:rsidRDefault="00DF1051" w:rsidP="001700BB">
      <w:pPr>
        <w:pStyle w:val="Observation"/>
        <w:numPr>
          <w:ilvl w:val="0"/>
          <w:numId w:val="11"/>
        </w:numPr>
        <w:ind w:left="567"/>
        <w:rPr>
          <w:rFonts w:ascii="Times New Roman" w:hAnsi="Times New Roman"/>
        </w:rPr>
      </w:pPr>
      <w:r w:rsidRPr="000029D9">
        <w:rPr>
          <w:rFonts w:ascii="Times New Roman" w:hAnsi="Times New Roman"/>
        </w:rPr>
        <w:t>NR V2X service to V2X frequency mapping configured by upper layers (as currently specified in CT1 TS 24.587).</w:t>
      </w:r>
      <w:r w:rsidRPr="000029D9">
        <w:rPr>
          <w:rFonts w:ascii="Times New Roman" w:eastAsia="宋体" w:hAnsi="Times New Roman" w:hint="eastAsia"/>
          <w:lang w:val="en-US" w:eastAsia="zh-CN"/>
        </w:rPr>
        <w:t xml:space="preserve"> </w:t>
      </w:r>
    </w:p>
    <w:p w14:paraId="79FEF191" w14:textId="12C5B232" w:rsidR="00170DE6" w:rsidRDefault="00DF1051" w:rsidP="001700BB">
      <w:pPr>
        <w:pStyle w:val="Observation"/>
        <w:numPr>
          <w:ilvl w:val="0"/>
          <w:numId w:val="11"/>
        </w:numPr>
        <w:ind w:left="567"/>
        <w:rPr>
          <w:rFonts w:ascii="Times New Roman" w:hAnsi="Times New Roman"/>
        </w:rPr>
      </w:pPr>
      <w:r>
        <w:rPr>
          <w:rFonts w:ascii="Times New Roman" w:hAnsi="Times New Roman"/>
        </w:rPr>
        <w:t>List of carrier frequenc</w:t>
      </w:r>
      <w:r w:rsidR="00BD496E">
        <w:rPr>
          <w:rFonts w:ascii="Times New Roman" w:hAnsi="Times New Roman"/>
        </w:rPr>
        <w:t>ies</w:t>
      </w:r>
      <w:r>
        <w:rPr>
          <w:rFonts w:ascii="Times New Roman" w:hAnsi="Times New Roman"/>
        </w:rPr>
        <w:t xml:space="preserve"> configured in </w:t>
      </w:r>
      <w:r w:rsidR="0022002F">
        <w:rPr>
          <w:rFonts w:ascii="Times New Roman" w:hAnsi="Times New Roman"/>
          <w:i/>
        </w:rPr>
        <w:t>SIB12</w:t>
      </w:r>
      <w:r>
        <w:rPr>
          <w:rFonts w:ascii="Times New Roman" w:hAnsi="Times New Roman"/>
        </w:rPr>
        <w:t xml:space="preserve"> or</w:t>
      </w:r>
      <w:r>
        <w:rPr>
          <w:rFonts w:ascii="Times New Roman" w:hAnsi="Times New Roman"/>
          <w:i/>
        </w:rPr>
        <w:t xml:space="preserve"> SL-</w:t>
      </w:r>
      <w:r w:rsidR="0022002F">
        <w:rPr>
          <w:rFonts w:ascii="Times New Roman" w:hAnsi="Times New Roman"/>
          <w:i/>
        </w:rPr>
        <w:t xml:space="preserve"> </w:t>
      </w:r>
      <w:proofErr w:type="spellStart"/>
      <w:r>
        <w:rPr>
          <w:rFonts w:ascii="Times New Roman" w:hAnsi="Times New Roman"/>
          <w:i/>
        </w:rPr>
        <w:t>Preconfiguration</w:t>
      </w:r>
      <w:r w:rsidR="0022002F">
        <w:rPr>
          <w:rFonts w:ascii="Times New Roman" w:hAnsi="Times New Roman"/>
          <w:i/>
        </w:rPr>
        <w:t>NR</w:t>
      </w:r>
      <w:proofErr w:type="spellEnd"/>
      <w:r>
        <w:rPr>
          <w:rFonts w:ascii="Times New Roman" w:hAnsi="Times New Roman"/>
        </w:rPr>
        <w:t xml:space="preserve"> (to be specified in TS 38.331).</w:t>
      </w:r>
      <w:bookmarkEnd w:id="10"/>
    </w:p>
    <w:p w14:paraId="44864136" w14:textId="77777777" w:rsidR="00170DE6" w:rsidRDefault="00DF1051">
      <w:pPr>
        <w:pStyle w:val="a1"/>
        <w:rPr>
          <w:rFonts w:eastAsiaTheme="minorEastAsia"/>
          <w:b/>
          <w:u w:val="single"/>
          <w:lang w:val="en-GB" w:eastAsia="zh-CN"/>
        </w:rPr>
      </w:pPr>
      <w:r>
        <w:rPr>
          <w:rFonts w:eastAsiaTheme="minorEastAsia"/>
          <w:b/>
          <w:u w:val="single"/>
          <w:lang w:val="en-GB" w:eastAsia="zh-CN"/>
        </w:rPr>
        <w:t xml:space="preserve">NR </w:t>
      </w:r>
      <w:proofErr w:type="spellStart"/>
      <w:r>
        <w:rPr>
          <w:rFonts w:eastAsiaTheme="minorEastAsia"/>
          <w:b/>
          <w:u w:val="single"/>
          <w:lang w:val="en-GB" w:eastAsia="zh-CN"/>
        </w:rPr>
        <w:t>sidelink</w:t>
      </w:r>
      <w:proofErr w:type="spellEnd"/>
      <w:r>
        <w:rPr>
          <w:rFonts w:eastAsiaTheme="minorEastAsia"/>
          <w:b/>
          <w:u w:val="single"/>
          <w:lang w:val="en-GB" w:eastAsia="zh-CN"/>
        </w:rPr>
        <w:t xml:space="preserve"> SRB case</w:t>
      </w:r>
    </w:p>
    <w:p w14:paraId="6D808011" w14:textId="08BC6437" w:rsidR="00170DE6" w:rsidRDefault="00DF1051">
      <w:pPr>
        <w:pStyle w:val="a1"/>
        <w:rPr>
          <w:rFonts w:eastAsiaTheme="minorEastAsia"/>
          <w:lang w:val="en-GB" w:eastAsia="zh-CN"/>
        </w:rPr>
      </w:pPr>
      <w:r>
        <w:rPr>
          <w:rFonts w:eastAsiaTheme="minorEastAsia"/>
          <w:lang w:val="en-GB" w:eastAsia="zh-CN"/>
        </w:rPr>
        <w:t xml:space="preserve">For NR </w:t>
      </w:r>
      <w:proofErr w:type="spellStart"/>
      <w:r>
        <w:rPr>
          <w:rFonts w:eastAsiaTheme="minorEastAsia"/>
          <w:lang w:val="en-GB" w:eastAsia="zh-CN"/>
        </w:rPr>
        <w:t>sidelink</w:t>
      </w:r>
      <w:proofErr w:type="spellEnd"/>
      <w:r>
        <w:rPr>
          <w:rFonts w:eastAsiaTheme="minorEastAsia"/>
          <w:lang w:val="en-GB" w:eastAsia="zh-CN"/>
        </w:rPr>
        <w:t xml:space="preserve"> SRBs</w:t>
      </w:r>
      <w:r w:rsidR="000029D9">
        <w:rPr>
          <w:rFonts w:eastAsiaTheme="minorEastAsia"/>
          <w:lang w:val="en-GB" w:eastAsia="zh-CN"/>
        </w:rPr>
        <w:t xml:space="preserve"> (i.e. SL-SRB0/1/2/3)</w:t>
      </w:r>
      <w:r w:rsidR="000029D9" w:rsidRPr="00520F02">
        <w:rPr>
          <w:rStyle w:val="af9"/>
          <w:rFonts w:eastAsiaTheme="minorEastAsia"/>
          <w:color w:val="0000FF"/>
          <w:sz w:val="22"/>
          <w:szCs w:val="22"/>
          <w:lang w:val="en-GB" w:eastAsia="zh-CN"/>
        </w:rPr>
        <w:footnoteReference w:id="1"/>
      </w:r>
      <w:r w:rsidRPr="00520F02">
        <w:rPr>
          <w:rFonts w:eastAsiaTheme="minorEastAsia"/>
          <w:sz w:val="22"/>
          <w:szCs w:val="22"/>
          <w:lang w:val="en-GB" w:eastAsia="zh-CN"/>
        </w:rPr>
        <w:t>,</w:t>
      </w:r>
      <w:r>
        <w:rPr>
          <w:rFonts w:eastAsiaTheme="minorEastAsia"/>
          <w:lang w:val="en-GB" w:eastAsia="zh-CN"/>
        </w:rPr>
        <w:t xml:space="preserve"> they are used to transfer the PC5-S and PC5-RRC messages during the PC5 unicast link establishment procedure</w:t>
      </w:r>
      <w:r>
        <w:rPr>
          <w:rFonts w:eastAsiaTheme="minorEastAsia" w:hint="eastAsia"/>
          <w:lang w:val="en-GB" w:eastAsia="zh-CN"/>
        </w:rPr>
        <w:t>.</w:t>
      </w:r>
      <w:r>
        <w:rPr>
          <w:rFonts w:eastAsiaTheme="minorEastAsia"/>
          <w:lang w:val="en-GB" w:eastAsia="zh-CN"/>
        </w:rPr>
        <w:t xml:space="preserve"> Afterwards, the NR </w:t>
      </w:r>
      <w:proofErr w:type="spellStart"/>
      <w:r>
        <w:rPr>
          <w:rFonts w:eastAsiaTheme="minorEastAsia"/>
          <w:lang w:val="en-GB" w:eastAsia="zh-CN"/>
        </w:rPr>
        <w:t>sidelink</w:t>
      </w:r>
      <w:proofErr w:type="spellEnd"/>
      <w:r>
        <w:rPr>
          <w:rFonts w:eastAsiaTheme="minorEastAsia"/>
          <w:lang w:val="en-GB" w:eastAsia="zh-CN"/>
        </w:rPr>
        <w:t xml:space="preserve"> Unicast service data can run over the established PC5 unicast link.</w:t>
      </w:r>
      <w:r>
        <w:rPr>
          <w:rFonts w:eastAsiaTheme="minorEastAsia" w:hint="eastAsia"/>
          <w:lang w:val="en-GB" w:eastAsia="zh-CN"/>
        </w:rPr>
        <w:t xml:space="preserve"> </w:t>
      </w:r>
      <w:r>
        <w:rPr>
          <w:rFonts w:eastAsiaTheme="minorEastAsia"/>
          <w:lang w:val="en-GB" w:eastAsia="zh-CN"/>
        </w:rPr>
        <w:t>During the PC5 unicast link establishment phase, it</w:t>
      </w:r>
      <w:r w:rsidR="000029D9">
        <w:rPr>
          <w:rFonts w:eastAsiaTheme="minorEastAsia"/>
          <w:lang w:val="en-GB" w:eastAsia="zh-CN"/>
        </w:rPr>
        <w:t xml:space="preserve"> is</w:t>
      </w:r>
      <w:r>
        <w:rPr>
          <w:rFonts w:eastAsiaTheme="minorEastAsia"/>
          <w:lang w:val="en-GB" w:eastAsia="zh-CN"/>
        </w:rPr>
        <w:t xml:space="preserve"> not clear whether the currently specified NR V2X service to V2X frequency mapping for Unicast mode communication (see highlighted green text in Annex 1)</w:t>
      </w:r>
      <w:r w:rsidR="000029D9">
        <w:rPr>
          <w:rFonts w:eastAsiaTheme="minorEastAsia"/>
          <w:lang w:val="en-GB" w:eastAsia="zh-CN"/>
        </w:rPr>
        <w:t xml:space="preserve"> in TS 2</w:t>
      </w:r>
      <w:r w:rsidR="0022002F">
        <w:rPr>
          <w:rFonts w:eastAsiaTheme="minorEastAsia"/>
          <w:lang w:val="en-GB" w:eastAsia="zh-CN"/>
        </w:rPr>
        <w:t>4.587</w:t>
      </w:r>
      <w:r>
        <w:rPr>
          <w:rFonts w:eastAsiaTheme="minorEastAsia"/>
          <w:lang w:val="en-GB" w:eastAsia="zh-CN"/>
        </w:rPr>
        <w:t xml:space="preserve"> is available for the PC5-S and PC5-RRC messages or not. Thus, it may be hard for RAN2 to proceed </w:t>
      </w:r>
      <w:r w:rsidR="000029D9">
        <w:rPr>
          <w:rFonts w:eastAsiaTheme="minorEastAsia"/>
          <w:lang w:val="en-GB" w:eastAsia="zh-CN"/>
        </w:rPr>
        <w:t xml:space="preserve">on </w:t>
      </w:r>
      <w:r>
        <w:rPr>
          <w:rFonts w:eastAsiaTheme="minorEastAsia"/>
          <w:lang w:val="en-GB" w:eastAsia="zh-CN"/>
        </w:rPr>
        <w:t xml:space="preserve">the discussion on </w:t>
      </w:r>
      <w:r>
        <w:rPr>
          <w:szCs w:val="20"/>
          <w:lang w:val="en-GB"/>
        </w:rPr>
        <w:t>TX carrier configuration in current situation</w:t>
      </w:r>
      <w:r>
        <w:rPr>
          <w:rFonts w:eastAsiaTheme="minorEastAsia"/>
          <w:lang w:val="en-GB" w:eastAsia="zh-CN"/>
        </w:rPr>
        <w:t>. We suggest that RAN2 send</w:t>
      </w:r>
      <w:r w:rsidR="000029D9">
        <w:rPr>
          <w:rFonts w:eastAsiaTheme="minorEastAsia"/>
          <w:lang w:val="en-GB" w:eastAsia="zh-CN"/>
        </w:rPr>
        <w:t>s</w:t>
      </w:r>
      <w:r>
        <w:rPr>
          <w:rFonts w:eastAsiaTheme="minorEastAsia"/>
          <w:lang w:val="en-GB" w:eastAsia="zh-CN"/>
        </w:rPr>
        <w:t xml:space="preserve"> LS to consult SA2 on whether there is </w:t>
      </w:r>
      <w:r w:rsidR="000029D9">
        <w:rPr>
          <w:rFonts w:eastAsiaTheme="minorEastAsia"/>
          <w:lang w:val="en-GB" w:eastAsia="zh-CN"/>
        </w:rPr>
        <w:t xml:space="preserve">applicable </w:t>
      </w:r>
      <w:r>
        <w:rPr>
          <w:rFonts w:eastAsiaTheme="minorEastAsia"/>
          <w:lang w:val="en-GB" w:eastAsia="zh-CN"/>
        </w:rPr>
        <w:t>V2X frequency requirement specified for the PC5-S and PC5-RRC messages during the PC5 unicast link establishment procedure</w:t>
      </w:r>
      <w:r w:rsidR="000029D9">
        <w:rPr>
          <w:rFonts w:eastAsiaTheme="minorEastAsia"/>
          <w:lang w:val="en-GB" w:eastAsia="zh-CN"/>
        </w:rPr>
        <w:t>, if RAN2 cannot make a conclusion on this</w:t>
      </w:r>
      <w:r>
        <w:rPr>
          <w:rFonts w:eastAsiaTheme="minorEastAsia"/>
          <w:lang w:val="en-GB" w:eastAsia="zh-CN"/>
        </w:rPr>
        <w:t xml:space="preserve">. And if there is, how it would be configured by upper layers, e.g., similar as the NR V2X service to carrier frequency mapping specified for Unicast mode communication. </w:t>
      </w:r>
    </w:p>
    <w:p w14:paraId="75BE0901" w14:textId="3A2DB378" w:rsidR="00170DE6" w:rsidRDefault="00DF1051" w:rsidP="00660ED2">
      <w:pPr>
        <w:pStyle w:val="Observation"/>
        <w:ind w:leftChars="-11" w:left="0" w:hanging="22"/>
        <w:rPr>
          <w:rFonts w:ascii="Times New Roman" w:hAnsi="Times New Roman"/>
        </w:rPr>
      </w:pPr>
      <w:bookmarkStart w:id="11" w:name="_Ref131616176"/>
      <w:r>
        <w:rPr>
          <w:rFonts w:ascii="Times New Roman" w:hAnsi="Times New Roman"/>
        </w:rPr>
        <w:t>Proposal</w:t>
      </w:r>
      <w:r w:rsidR="00514096">
        <w:rPr>
          <w:rFonts w:ascii="Times New Roman" w:hAnsi="Times New Roman"/>
        </w:rPr>
        <w:t xml:space="preserve"> 5: </w:t>
      </w:r>
      <w:r>
        <w:rPr>
          <w:rFonts w:ascii="Times New Roman" w:hAnsi="Times New Roman"/>
        </w:rPr>
        <w:t xml:space="preserve">For the PC5-S and PC5-RRC messages over SL-SRBs, RAN2 </w:t>
      </w:r>
      <w:r w:rsidR="000029D9">
        <w:rPr>
          <w:rFonts w:ascii="Times New Roman" w:hAnsi="Times New Roman"/>
        </w:rPr>
        <w:t>to discuss</w:t>
      </w:r>
      <w:r>
        <w:rPr>
          <w:rFonts w:ascii="Times New Roman" w:hAnsi="Times New Roman"/>
        </w:rPr>
        <w:t xml:space="preserve"> whether there is </w:t>
      </w:r>
      <w:r w:rsidR="00BD496E">
        <w:rPr>
          <w:rFonts w:ascii="Times New Roman" w:hAnsi="Times New Roman"/>
        </w:rPr>
        <w:t xml:space="preserve">applicable </w:t>
      </w:r>
      <w:r>
        <w:rPr>
          <w:rFonts w:ascii="Times New Roman" w:hAnsi="Times New Roman"/>
        </w:rPr>
        <w:t>V2X frequency requirement during the PC5 unicast link establishment procedure</w:t>
      </w:r>
      <w:r w:rsidR="000029D9">
        <w:rPr>
          <w:rFonts w:ascii="Times New Roman" w:hAnsi="Times New Roman"/>
        </w:rPr>
        <w:t xml:space="preserve"> (</w:t>
      </w:r>
      <w:r>
        <w:rPr>
          <w:rFonts w:ascii="Times New Roman" w:hAnsi="Times New Roman"/>
        </w:rPr>
        <w:t xml:space="preserve">e.g., similar as the NR V2X service to carrier frequency mapping for Unicast </w:t>
      </w:r>
      <w:r w:rsidR="000029D9">
        <w:rPr>
          <w:rFonts w:ascii="Times New Roman" w:hAnsi="Times New Roman"/>
        </w:rPr>
        <w:t>data communication)</w:t>
      </w:r>
      <w:r>
        <w:rPr>
          <w:rFonts w:ascii="Times New Roman" w:hAnsi="Times New Roman"/>
        </w:rPr>
        <w:t>.</w:t>
      </w:r>
      <w:bookmarkEnd w:id="11"/>
      <w:r w:rsidR="000029D9">
        <w:rPr>
          <w:rFonts w:ascii="Times New Roman" w:hAnsi="Times New Roman"/>
        </w:rPr>
        <w:t xml:space="preserve"> If RAN2 cannot make a conclusion, send LS to SA2 for answer.</w:t>
      </w:r>
    </w:p>
    <w:p w14:paraId="166C5CE2" w14:textId="235B2454" w:rsidR="00170DE6" w:rsidRDefault="00DF1051">
      <w:pPr>
        <w:pStyle w:val="3"/>
        <w:rPr>
          <w:szCs w:val="20"/>
          <w:lang w:val="en-GB"/>
        </w:rPr>
      </w:pPr>
      <w:r>
        <w:rPr>
          <w:sz w:val="20"/>
          <w:szCs w:val="20"/>
          <w:lang w:val="en-GB"/>
        </w:rPr>
        <w:lastRenderedPageBreak/>
        <w:t>Issue 2: AS criterion for TX carrier (re)selection</w:t>
      </w:r>
    </w:p>
    <w:p w14:paraId="563404C5" w14:textId="77777777" w:rsidR="00170DE6" w:rsidRDefault="00DF1051">
      <w:pPr>
        <w:pStyle w:val="a1"/>
        <w:rPr>
          <w:rFonts w:eastAsiaTheme="minorEastAsia"/>
          <w:b/>
          <w:u w:val="single"/>
          <w:lang w:val="en-GB" w:eastAsia="zh-CN"/>
        </w:rPr>
      </w:pPr>
      <w:r>
        <w:rPr>
          <w:rFonts w:eastAsiaTheme="minorEastAsia"/>
          <w:b/>
          <w:u w:val="single"/>
          <w:lang w:val="en-GB" w:eastAsia="zh-CN"/>
        </w:rPr>
        <w:t>Carrier (re)selection criterion</w:t>
      </w:r>
    </w:p>
    <w:p w14:paraId="24A7DC06" w14:textId="398AE9C3" w:rsidR="00170DE6" w:rsidRDefault="00DF1051">
      <w:pPr>
        <w:pStyle w:val="a1"/>
        <w:rPr>
          <w:rFonts w:eastAsiaTheme="minorEastAsia"/>
          <w:lang w:val="en-GB" w:eastAsia="zh-CN"/>
        </w:rPr>
      </w:pPr>
      <w:r>
        <w:rPr>
          <w:rFonts w:eastAsiaTheme="minorEastAsia"/>
          <w:lang w:val="en-GB" w:eastAsia="zh-CN"/>
        </w:rPr>
        <w:t xml:space="preserve">In LTE </w:t>
      </w:r>
      <w:proofErr w:type="spellStart"/>
      <w:r>
        <w:rPr>
          <w:rFonts w:eastAsiaTheme="minorEastAsia"/>
          <w:lang w:val="en-GB" w:eastAsia="zh-CN"/>
        </w:rPr>
        <w:t>sidelink</w:t>
      </w:r>
      <w:proofErr w:type="spellEnd"/>
      <w:r>
        <w:rPr>
          <w:rFonts w:eastAsiaTheme="minorEastAsia"/>
          <w:lang w:val="en-GB" w:eastAsia="zh-CN"/>
        </w:rPr>
        <w:t xml:space="preserve"> CA, the carrier selection is depending on the CBR of the (pre)configured carriers for V2X </w:t>
      </w:r>
      <w:proofErr w:type="spellStart"/>
      <w:r>
        <w:rPr>
          <w:rFonts w:eastAsiaTheme="minorEastAsia"/>
          <w:lang w:val="en-GB" w:eastAsia="zh-CN"/>
        </w:rPr>
        <w:t>sidelink</w:t>
      </w:r>
      <w:proofErr w:type="spellEnd"/>
      <w:r>
        <w:rPr>
          <w:rFonts w:eastAsiaTheme="minorEastAsia"/>
          <w:lang w:val="en-GB" w:eastAsia="zh-CN"/>
        </w:rPr>
        <w:t xml:space="preserve"> communication and the PPPP(s) of the V2X messages to be transmitted, i.e. per PPPP per carrier CBR threshold by </w:t>
      </w:r>
      <w:proofErr w:type="spellStart"/>
      <w:r>
        <w:rPr>
          <w:rFonts w:eastAsiaTheme="minorEastAsia"/>
          <w:i/>
          <w:lang w:val="en-GB" w:eastAsia="zh-CN"/>
        </w:rPr>
        <w:t>threshCBR-FreqReselection</w:t>
      </w:r>
      <w:proofErr w:type="spellEnd"/>
      <w:r>
        <w:rPr>
          <w:rFonts w:eastAsiaTheme="minorEastAsia"/>
          <w:lang w:val="en-GB" w:eastAsia="zh-CN"/>
        </w:rPr>
        <w:t xml:space="preserve"> in TS 36.331. In general, the LTE </w:t>
      </w:r>
      <w:proofErr w:type="spellStart"/>
      <w:r>
        <w:rPr>
          <w:rFonts w:eastAsiaTheme="minorEastAsia"/>
          <w:lang w:val="en-GB" w:eastAsia="zh-CN"/>
        </w:rPr>
        <w:t>sidelink</w:t>
      </w:r>
      <w:proofErr w:type="spellEnd"/>
      <w:r>
        <w:rPr>
          <w:rFonts w:eastAsiaTheme="minorEastAsia"/>
          <w:lang w:val="en-GB" w:eastAsia="zh-CN"/>
        </w:rPr>
        <w:t xml:space="preserve"> CA design can be considered to reuse. However, the QoS framework in NR </w:t>
      </w:r>
      <w:proofErr w:type="spellStart"/>
      <w:r>
        <w:rPr>
          <w:rFonts w:eastAsiaTheme="minorEastAsia"/>
          <w:lang w:val="en-GB" w:eastAsia="zh-CN"/>
        </w:rPr>
        <w:t>sidelink</w:t>
      </w:r>
      <w:proofErr w:type="spellEnd"/>
      <w:r>
        <w:rPr>
          <w:rFonts w:eastAsiaTheme="minorEastAsia"/>
          <w:lang w:val="en-GB" w:eastAsia="zh-CN"/>
        </w:rPr>
        <w:t xml:space="preserve"> is based on the 5GS QoS framework, which is different from that in LTE </w:t>
      </w:r>
      <w:proofErr w:type="spellStart"/>
      <w:r>
        <w:rPr>
          <w:rFonts w:eastAsiaTheme="minorEastAsia"/>
          <w:lang w:val="en-GB" w:eastAsia="zh-CN"/>
        </w:rPr>
        <w:t>sidelink</w:t>
      </w:r>
      <w:proofErr w:type="spellEnd"/>
      <w:r>
        <w:rPr>
          <w:rFonts w:eastAsiaTheme="minorEastAsia"/>
          <w:lang w:val="en-GB" w:eastAsia="zh-CN"/>
        </w:rPr>
        <w:t xml:space="preserve">. There is no PPPP(s) defined for the NR V2X. Instead, </w:t>
      </w:r>
      <w:r w:rsidR="00625016">
        <w:rPr>
          <w:rFonts w:eastAsiaTheme="minorEastAsia"/>
          <w:lang w:val="en-GB" w:eastAsia="zh-CN"/>
        </w:rPr>
        <w:t xml:space="preserve">PC5 </w:t>
      </w:r>
      <w:r>
        <w:rPr>
          <w:rFonts w:eastAsiaTheme="minorEastAsia"/>
          <w:lang w:val="en-GB" w:eastAsia="zh-CN"/>
        </w:rPr>
        <w:t xml:space="preserve">QoS profiles are introduced per NR </w:t>
      </w:r>
      <w:proofErr w:type="spellStart"/>
      <w:r>
        <w:rPr>
          <w:rFonts w:eastAsiaTheme="minorEastAsia"/>
          <w:lang w:val="en-GB" w:eastAsia="zh-CN"/>
        </w:rPr>
        <w:t>sidelink</w:t>
      </w:r>
      <w:proofErr w:type="spellEnd"/>
      <w:r>
        <w:rPr>
          <w:rFonts w:eastAsiaTheme="minorEastAsia"/>
          <w:lang w:val="en-GB" w:eastAsia="zh-CN"/>
        </w:rPr>
        <w:t xml:space="preserve"> QoS flow. </w:t>
      </w:r>
    </w:p>
    <w:p w14:paraId="56B09F94" w14:textId="3675E1E3" w:rsidR="00170DE6" w:rsidRPr="003B6934" w:rsidRDefault="00DF1051" w:rsidP="003B6934">
      <w:pPr>
        <w:pStyle w:val="Observation"/>
        <w:ind w:leftChars="-11" w:left="0" w:hanging="22"/>
        <w:rPr>
          <w:rFonts w:ascii="Times New Roman" w:hAnsi="Times New Roman"/>
        </w:rPr>
      </w:pPr>
      <w:bookmarkStart w:id="12" w:name="_Ref131616206"/>
      <w:r w:rsidRPr="003B6934">
        <w:rPr>
          <w:rFonts w:ascii="Times New Roman" w:hAnsi="Times New Roman"/>
        </w:rPr>
        <w:t xml:space="preserve">Observation </w:t>
      </w:r>
      <w:r w:rsidR="00514096" w:rsidRPr="003B6934">
        <w:rPr>
          <w:rFonts w:ascii="Times New Roman" w:hAnsi="Times New Roman"/>
        </w:rPr>
        <w:t xml:space="preserve">1: </w:t>
      </w:r>
      <w:r w:rsidRPr="003B6934">
        <w:rPr>
          <w:rFonts w:ascii="Times New Roman" w:hAnsi="Times New Roman"/>
        </w:rPr>
        <w:t xml:space="preserve">PPPP is no longer used in NR </w:t>
      </w:r>
      <w:proofErr w:type="spellStart"/>
      <w:r w:rsidR="003B6934" w:rsidRPr="003B6934">
        <w:rPr>
          <w:rFonts w:ascii="Times New Roman" w:hAnsi="Times New Roman"/>
        </w:rPr>
        <w:t>sidelink</w:t>
      </w:r>
      <w:proofErr w:type="spellEnd"/>
      <w:r w:rsidRPr="003B6934">
        <w:rPr>
          <w:rFonts w:ascii="Times New Roman" w:hAnsi="Times New Roman"/>
        </w:rPr>
        <w:t xml:space="preserve"> </w:t>
      </w:r>
      <w:r w:rsidR="003B6934">
        <w:rPr>
          <w:rFonts w:ascii="Times New Roman" w:hAnsi="Times New Roman"/>
        </w:rPr>
        <w:t>which</w:t>
      </w:r>
      <w:r w:rsidRPr="003B6934">
        <w:rPr>
          <w:rFonts w:ascii="Times New Roman" w:hAnsi="Times New Roman"/>
        </w:rPr>
        <w:t xml:space="preserve"> is </w:t>
      </w:r>
      <w:r w:rsidR="003B6934">
        <w:rPr>
          <w:rFonts w:ascii="Times New Roman" w:hAnsi="Times New Roman"/>
        </w:rPr>
        <w:t xml:space="preserve">now </w:t>
      </w:r>
      <w:r w:rsidRPr="003B6934">
        <w:rPr>
          <w:rFonts w:ascii="Times New Roman" w:hAnsi="Times New Roman"/>
        </w:rPr>
        <w:t>based on 5GS QoS framework.</w:t>
      </w:r>
      <w:bookmarkEnd w:id="12"/>
    </w:p>
    <w:p w14:paraId="449DA3F3" w14:textId="327BD9CF" w:rsidR="00170DE6" w:rsidRDefault="00DF1051">
      <w:pPr>
        <w:pStyle w:val="a1"/>
        <w:rPr>
          <w:rFonts w:eastAsiaTheme="minorEastAsia"/>
          <w:lang w:val="en-GB" w:eastAsia="zh-CN"/>
        </w:rPr>
      </w:pPr>
      <w:r>
        <w:rPr>
          <w:rFonts w:eastAsiaTheme="minorEastAsia"/>
          <w:lang w:val="en-GB" w:eastAsia="zh-CN"/>
        </w:rPr>
        <w:t>With</w:t>
      </w:r>
      <w:r w:rsidR="00625016">
        <w:rPr>
          <w:rFonts w:eastAsiaTheme="minorEastAsia"/>
          <w:lang w:val="en-GB" w:eastAsia="zh-CN"/>
        </w:rPr>
        <w:t xml:space="preserve"> the principle of</w:t>
      </w:r>
      <w:r>
        <w:rPr>
          <w:rFonts w:eastAsiaTheme="minorEastAsia"/>
          <w:lang w:val="en-GB" w:eastAsia="zh-CN"/>
        </w:rPr>
        <w:t xml:space="preserve"> inheriting the spirit of LTE </w:t>
      </w:r>
      <w:proofErr w:type="spellStart"/>
      <w:r>
        <w:rPr>
          <w:rFonts w:eastAsiaTheme="minorEastAsia"/>
          <w:lang w:val="en-GB" w:eastAsia="zh-CN"/>
        </w:rPr>
        <w:t>sidelink</w:t>
      </w:r>
      <w:proofErr w:type="spellEnd"/>
      <w:r>
        <w:rPr>
          <w:rFonts w:eastAsiaTheme="minorEastAsia"/>
          <w:lang w:val="en-GB" w:eastAsia="zh-CN"/>
        </w:rPr>
        <w:t xml:space="preserve"> </w:t>
      </w:r>
      <w:r w:rsidR="00625016">
        <w:rPr>
          <w:rFonts w:eastAsiaTheme="minorEastAsia"/>
          <w:lang w:val="en-GB" w:eastAsia="zh-CN"/>
        </w:rPr>
        <w:t xml:space="preserve">CA design </w:t>
      </w:r>
      <w:r>
        <w:rPr>
          <w:rFonts w:eastAsiaTheme="minorEastAsia"/>
          <w:lang w:val="en-GB" w:eastAsia="zh-CN"/>
        </w:rPr>
        <w:t>as much as possible, there can be two options on how to replace the PPPP(s)</w:t>
      </w:r>
      <w:r w:rsidR="00625016">
        <w:rPr>
          <w:rFonts w:eastAsiaTheme="minorEastAsia"/>
          <w:lang w:val="en-GB" w:eastAsia="zh-CN"/>
        </w:rPr>
        <w:t xml:space="preserve"> by PC5 </w:t>
      </w:r>
      <w:r w:rsidR="00625016">
        <w:rPr>
          <w:rFonts w:eastAsiaTheme="minorEastAsia" w:hint="eastAsia"/>
          <w:lang w:val="en-GB" w:eastAsia="zh-CN"/>
        </w:rPr>
        <w:t>Q</w:t>
      </w:r>
      <w:r w:rsidR="00625016">
        <w:rPr>
          <w:rFonts w:eastAsiaTheme="minorEastAsia"/>
          <w:lang w:val="en-GB" w:eastAsia="zh-CN"/>
        </w:rPr>
        <w:t>oS framework</w:t>
      </w:r>
      <w:r>
        <w:rPr>
          <w:rFonts w:eastAsiaTheme="minorEastAsia"/>
          <w:lang w:val="en-GB" w:eastAsia="zh-CN"/>
        </w:rPr>
        <w:t>:</w:t>
      </w:r>
    </w:p>
    <w:p w14:paraId="6EA77E09" w14:textId="77777777" w:rsidR="00170DE6" w:rsidRDefault="00DF1051">
      <w:pPr>
        <w:pStyle w:val="a1"/>
        <w:numPr>
          <w:ilvl w:val="0"/>
          <w:numId w:val="12"/>
        </w:numPr>
        <w:rPr>
          <w:rFonts w:eastAsiaTheme="minorEastAsia"/>
          <w:lang w:val="en-GB" w:eastAsia="zh-CN"/>
        </w:rPr>
      </w:pPr>
      <w:r>
        <w:rPr>
          <w:rFonts w:eastAsiaTheme="minorEastAsia" w:hint="eastAsia"/>
          <w:lang w:val="en-GB" w:eastAsia="zh-CN"/>
        </w:rPr>
        <w:t>O</w:t>
      </w:r>
      <w:r>
        <w:rPr>
          <w:rFonts w:eastAsiaTheme="minorEastAsia"/>
          <w:lang w:val="en-GB" w:eastAsia="zh-CN"/>
        </w:rPr>
        <w:t xml:space="preserve">ption 1: use NR </w:t>
      </w:r>
      <w:proofErr w:type="spellStart"/>
      <w:r>
        <w:rPr>
          <w:rFonts w:eastAsiaTheme="minorEastAsia"/>
          <w:lang w:val="en-GB" w:eastAsia="zh-CN"/>
        </w:rPr>
        <w:t>sidelink</w:t>
      </w:r>
      <w:proofErr w:type="spellEnd"/>
      <w:r>
        <w:rPr>
          <w:rFonts w:eastAsiaTheme="minorEastAsia"/>
          <w:lang w:val="en-GB" w:eastAsia="zh-CN"/>
        </w:rPr>
        <w:t xml:space="preserve"> QoS profile(s) to replace the PPPP(s)</w:t>
      </w:r>
    </w:p>
    <w:p w14:paraId="2A9B1A87" w14:textId="77777777" w:rsidR="00170DE6" w:rsidRDefault="00DF1051">
      <w:pPr>
        <w:pStyle w:val="a1"/>
        <w:numPr>
          <w:ilvl w:val="0"/>
          <w:numId w:val="12"/>
        </w:numPr>
        <w:rPr>
          <w:rFonts w:eastAsiaTheme="minorEastAsia"/>
          <w:lang w:val="en-GB" w:eastAsia="zh-CN"/>
        </w:rPr>
      </w:pPr>
      <w:r>
        <w:rPr>
          <w:rFonts w:eastAsiaTheme="minorEastAsia"/>
          <w:lang w:val="en-GB" w:eastAsia="zh-CN"/>
        </w:rPr>
        <w:t xml:space="preserve">Option 2: use the NR </w:t>
      </w:r>
      <w:proofErr w:type="spellStart"/>
      <w:r>
        <w:rPr>
          <w:rFonts w:eastAsiaTheme="minorEastAsia"/>
          <w:lang w:val="en-GB" w:eastAsia="zh-CN"/>
        </w:rPr>
        <w:t>sidelink</w:t>
      </w:r>
      <w:proofErr w:type="spellEnd"/>
      <w:r>
        <w:rPr>
          <w:rFonts w:eastAsiaTheme="minorEastAsia"/>
          <w:lang w:val="en-GB" w:eastAsia="zh-CN"/>
        </w:rPr>
        <w:t xml:space="preserve"> LCH priority to replace the PPPP(s)</w:t>
      </w:r>
    </w:p>
    <w:p w14:paraId="1B557F3E" w14:textId="60B5A949" w:rsidR="00170DE6" w:rsidRDefault="00DF1051">
      <w:pPr>
        <w:pStyle w:val="a1"/>
        <w:rPr>
          <w:lang w:val="en-GB"/>
        </w:rPr>
      </w:pPr>
      <w:r>
        <w:rPr>
          <w:rFonts w:eastAsiaTheme="minorEastAsia"/>
          <w:lang w:val="en-GB" w:eastAsia="zh-CN"/>
        </w:rPr>
        <w:t>Between the above options, it</w:t>
      </w:r>
      <w:r w:rsidR="00625016">
        <w:rPr>
          <w:rFonts w:eastAsiaTheme="minorEastAsia"/>
          <w:lang w:val="en-GB" w:eastAsia="zh-CN"/>
        </w:rPr>
        <w:t xml:space="preserve"> is</w:t>
      </w:r>
      <w:r>
        <w:rPr>
          <w:rFonts w:eastAsiaTheme="minorEastAsia"/>
          <w:lang w:val="en-GB" w:eastAsia="zh-CN"/>
        </w:rPr>
        <w:t xml:space="preserve"> suggested to adopt Option 2. We think Option 2 is better because NR </w:t>
      </w:r>
      <w:proofErr w:type="spellStart"/>
      <w:r>
        <w:rPr>
          <w:rFonts w:eastAsiaTheme="minorEastAsia"/>
          <w:lang w:val="en-GB" w:eastAsia="zh-CN"/>
        </w:rPr>
        <w:t>sidelink</w:t>
      </w:r>
      <w:proofErr w:type="spellEnd"/>
      <w:r>
        <w:rPr>
          <w:rFonts w:eastAsiaTheme="minorEastAsia"/>
          <w:lang w:val="en-GB" w:eastAsia="zh-CN"/>
        </w:rPr>
        <w:t xml:space="preserve"> LCH priority is defined for a set of </w:t>
      </w:r>
      <w:proofErr w:type="gramStart"/>
      <w:r>
        <w:rPr>
          <w:rFonts w:eastAsiaTheme="minorEastAsia"/>
          <w:lang w:val="en-GB" w:eastAsia="zh-CN"/>
        </w:rPr>
        <w:t>NR</w:t>
      </w:r>
      <w:proofErr w:type="gramEnd"/>
      <w:r>
        <w:rPr>
          <w:rFonts w:eastAsiaTheme="minorEastAsia"/>
          <w:lang w:val="en-GB" w:eastAsia="zh-CN"/>
        </w:rPr>
        <w:t xml:space="preserve"> </w:t>
      </w:r>
      <w:proofErr w:type="spellStart"/>
      <w:r>
        <w:rPr>
          <w:rFonts w:eastAsiaTheme="minorEastAsia"/>
          <w:lang w:val="en-GB" w:eastAsia="zh-CN"/>
        </w:rPr>
        <w:t>sidelink</w:t>
      </w:r>
      <w:proofErr w:type="spellEnd"/>
      <w:r>
        <w:rPr>
          <w:rFonts w:eastAsiaTheme="minorEastAsia"/>
          <w:lang w:val="en-GB" w:eastAsia="zh-CN"/>
        </w:rPr>
        <w:t xml:space="preserve"> QoS profile(s), which can realize the same effect as Option 1. </w:t>
      </w:r>
      <w:r w:rsidR="00625016">
        <w:rPr>
          <w:rFonts w:eastAsiaTheme="minorEastAsia"/>
          <w:lang w:val="en-GB" w:eastAsia="zh-CN"/>
        </w:rPr>
        <w:t xml:space="preserve">Also, </w:t>
      </w:r>
      <w:r>
        <w:rPr>
          <w:rFonts w:eastAsiaTheme="minorEastAsia"/>
          <w:lang w:val="en-GB" w:eastAsia="zh-CN"/>
        </w:rPr>
        <w:t xml:space="preserve">Option 2 can well resolve the </w:t>
      </w:r>
      <w:r>
        <w:t>TX carrier (re)selection criterion for</w:t>
      </w:r>
      <w:r>
        <w:rPr>
          <w:rFonts w:eastAsiaTheme="minorEastAsia"/>
          <w:lang w:val="en-GB" w:eastAsia="zh-CN"/>
        </w:rPr>
        <w:t xml:space="preserve"> both the NR SL-DRB case and NR SL-SRB case</w:t>
      </w:r>
      <w:r w:rsidR="00625016">
        <w:rPr>
          <w:rFonts w:eastAsiaTheme="minorEastAsia"/>
          <w:lang w:val="en-GB" w:eastAsia="zh-CN"/>
        </w:rPr>
        <w:t xml:space="preserve"> with a unified solution, whereas</w:t>
      </w:r>
      <w:r>
        <w:rPr>
          <w:rFonts w:eastAsiaTheme="minorEastAsia"/>
          <w:lang w:val="en-GB" w:eastAsia="zh-CN"/>
        </w:rPr>
        <w:t xml:space="preserve"> given that QoS profile(s) is not applicable to </w:t>
      </w:r>
      <w:r>
        <w:t>NR PC5-S and PC5-RRC messages over SL-SRBs</w:t>
      </w:r>
      <w:r>
        <w:rPr>
          <w:rFonts w:eastAsiaTheme="minorEastAsia"/>
          <w:lang w:eastAsia="zh-CN"/>
        </w:rPr>
        <w:t xml:space="preserve">, </w:t>
      </w:r>
      <w:r>
        <w:rPr>
          <w:rFonts w:eastAsiaTheme="minorEastAsia"/>
          <w:lang w:val="en-GB" w:eastAsia="zh-CN"/>
        </w:rPr>
        <w:t>Option 1 may need extra specification efforts to address the NR SL-SRB case.</w:t>
      </w:r>
      <w:r w:rsidR="00625016">
        <w:rPr>
          <w:rFonts w:eastAsiaTheme="minorEastAsia"/>
          <w:lang w:val="en-GB" w:eastAsia="zh-CN"/>
        </w:rPr>
        <w:t xml:space="preserve"> In fact, PPPP also functions as the SL LCH priority in </w:t>
      </w:r>
      <w:r w:rsidR="00625016">
        <w:rPr>
          <w:rFonts w:eastAsiaTheme="minorEastAsia" w:hint="eastAsia"/>
          <w:lang w:val="en-GB" w:eastAsia="zh-CN"/>
        </w:rPr>
        <w:t>LTE</w:t>
      </w:r>
      <w:r w:rsidR="00625016">
        <w:rPr>
          <w:rFonts w:eastAsiaTheme="minorEastAsia"/>
          <w:lang w:val="en-GB" w:eastAsia="zh-CN"/>
        </w:rPr>
        <w:t xml:space="preserve"> </w:t>
      </w:r>
      <w:proofErr w:type="spellStart"/>
      <w:r w:rsidR="00625016">
        <w:rPr>
          <w:rFonts w:eastAsiaTheme="minorEastAsia"/>
          <w:lang w:val="en-GB" w:eastAsia="zh-CN"/>
        </w:rPr>
        <w:t>sidelink</w:t>
      </w:r>
      <w:proofErr w:type="spellEnd"/>
      <w:r w:rsidR="00625016">
        <w:rPr>
          <w:rFonts w:eastAsiaTheme="minorEastAsia"/>
          <w:lang w:val="en-GB" w:eastAsia="zh-CN"/>
        </w:rPr>
        <w:t xml:space="preserve">, so using NR SL LCH priority in Option 2 to substitute for PPPP is logically just follow the same design as TX carrier (re)selection in LTE </w:t>
      </w:r>
      <w:proofErr w:type="spellStart"/>
      <w:r w:rsidR="00625016">
        <w:rPr>
          <w:rFonts w:eastAsiaTheme="minorEastAsia"/>
          <w:lang w:val="en-GB" w:eastAsia="zh-CN"/>
        </w:rPr>
        <w:t>sidelink</w:t>
      </w:r>
      <w:proofErr w:type="spellEnd"/>
      <w:r w:rsidR="00625016">
        <w:rPr>
          <w:rFonts w:eastAsiaTheme="minorEastAsia"/>
          <w:lang w:val="en-GB" w:eastAsia="zh-CN"/>
        </w:rPr>
        <w:t xml:space="preserve">. </w:t>
      </w:r>
      <w:proofErr w:type="gramStart"/>
      <w:r w:rsidR="00625016">
        <w:rPr>
          <w:rFonts w:eastAsiaTheme="minorEastAsia"/>
          <w:lang w:val="en-GB" w:eastAsia="zh-CN"/>
        </w:rPr>
        <w:t>So</w:t>
      </w:r>
      <w:proofErr w:type="gramEnd"/>
      <w:r w:rsidR="00625016">
        <w:rPr>
          <w:rFonts w:eastAsiaTheme="minorEastAsia"/>
          <w:lang w:val="en-GB" w:eastAsia="zh-CN"/>
        </w:rPr>
        <w:t xml:space="preserve"> we propose to adopt Option 2 for Tx carrier (re)selection.  </w:t>
      </w:r>
    </w:p>
    <w:p w14:paraId="39FF2AF7" w14:textId="4F862D97" w:rsidR="00170DE6" w:rsidRDefault="00DF1051" w:rsidP="001700BB">
      <w:pPr>
        <w:pStyle w:val="Observation"/>
        <w:ind w:left="0" w:hanging="22"/>
        <w:rPr>
          <w:rFonts w:ascii="Times New Roman" w:hAnsi="Times New Roman"/>
        </w:rPr>
      </w:pPr>
      <w:bookmarkStart w:id="13" w:name="_Ref131370088"/>
      <w:r>
        <w:rPr>
          <w:rFonts w:ascii="Times New Roman" w:hAnsi="Times New Roman"/>
        </w:rPr>
        <w:t xml:space="preserve">Proposal </w:t>
      </w:r>
      <w:r w:rsidR="00514096">
        <w:rPr>
          <w:rFonts w:ascii="Times New Roman" w:hAnsi="Times New Roman"/>
        </w:rPr>
        <w:t xml:space="preserve">6: </w:t>
      </w:r>
      <w:r>
        <w:rPr>
          <w:rFonts w:ascii="Times New Roman" w:hAnsi="Times New Roman"/>
        </w:rPr>
        <w:t xml:space="preserve">For TX carrier (re)selection criterion in NR </w:t>
      </w:r>
      <w:proofErr w:type="spellStart"/>
      <w:r>
        <w:rPr>
          <w:rFonts w:ascii="Times New Roman" w:hAnsi="Times New Roman"/>
        </w:rPr>
        <w:t>sidelink</w:t>
      </w:r>
      <w:proofErr w:type="spellEnd"/>
      <w:r>
        <w:rPr>
          <w:rFonts w:ascii="Times New Roman" w:hAnsi="Times New Roman"/>
        </w:rPr>
        <w:t xml:space="preserve"> CA, reuse the AS criterion</w:t>
      </w:r>
      <w:r w:rsidR="00584417">
        <w:rPr>
          <w:rFonts w:ascii="Times New Roman" w:hAnsi="Times New Roman"/>
        </w:rPr>
        <w:t xml:space="preserve"> in LTE </w:t>
      </w:r>
      <w:proofErr w:type="spellStart"/>
      <w:r w:rsidR="00584417">
        <w:rPr>
          <w:rFonts w:ascii="Times New Roman" w:hAnsi="Times New Roman"/>
        </w:rPr>
        <w:t>sidelink</w:t>
      </w:r>
      <w:proofErr w:type="spellEnd"/>
      <w:r w:rsidR="00584417">
        <w:rPr>
          <w:rFonts w:ascii="Times New Roman" w:hAnsi="Times New Roman"/>
        </w:rPr>
        <w:t xml:space="preserve"> CA</w:t>
      </w:r>
      <w:r>
        <w:rPr>
          <w:rFonts w:ascii="Times New Roman" w:hAnsi="Times New Roman"/>
        </w:rPr>
        <w:t xml:space="preserve"> (i.e. by </w:t>
      </w:r>
      <w:proofErr w:type="spellStart"/>
      <w:r>
        <w:rPr>
          <w:rFonts w:ascii="Times New Roman" w:hAnsi="Times New Roman"/>
          <w:i/>
        </w:rPr>
        <w:t>threshCBR-FreqReselection</w:t>
      </w:r>
      <w:proofErr w:type="spellEnd"/>
      <w:r>
        <w:rPr>
          <w:rFonts w:ascii="Times New Roman" w:hAnsi="Times New Roman"/>
        </w:rPr>
        <w:t xml:space="preserve">), </w:t>
      </w:r>
      <w:r w:rsidR="00625016" w:rsidRPr="005112FF">
        <w:rPr>
          <w:rFonts w:ascii="Times New Roman" w:hAnsi="Times New Roman"/>
        </w:rPr>
        <w:t xml:space="preserve">with a modification to </w:t>
      </w:r>
      <w:r>
        <w:rPr>
          <w:rFonts w:ascii="Times New Roman" w:hAnsi="Times New Roman"/>
        </w:rPr>
        <w:t>replace the PPPP(s)</w:t>
      </w:r>
      <w:r w:rsidR="00D95C1D" w:rsidRPr="00D95C1D">
        <w:rPr>
          <w:rFonts w:ascii="Times New Roman" w:hAnsi="Times New Roman"/>
        </w:rPr>
        <w:t xml:space="preserve"> </w:t>
      </w:r>
      <w:r w:rsidR="00D95C1D">
        <w:rPr>
          <w:rFonts w:ascii="Times New Roman" w:hAnsi="Times New Roman"/>
        </w:rPr>
        <w:t>with NW-configured/pre-configured/specified SL LCH priority(</w:t>
      </w:r>
      <w:proofErr w:type="spellStart"/>
      <w:r w:rsidR="00D95C1D">
        <w:rPr>
          <w:rFonts w:ascii="Times New Roman" w:hAnsi="Times New Roman"/>
        </w:rPr>
        <w:t>ies</w:t>
      </w:r>
      <w:proofErr w:type="spellEnd"/>
      <w:r w:rsidR="00D95C1D">
        <w:rPr>
          <w:rFonts w:ascii="Times New Roman" w:hAnsi="Times New Roman"/>
        </w:rPr>
        <w:t xml:space="preserve">) in NR </w:t>
      </w:r>
      <w:proofErr w:type="spellStart"/>
      <w:r w:rsidR="00D95C1D">
        <w:rPr>
          <w:rFonts w:ascii="Times New Roman" w:hAnsi="Times New Roman"/>
        </w:rPr>
        <w:t>sidelink</w:t>
      </w:r>
      <w:proofErr w:type="spellEnd"/>
      <w:r>
        <w:rPr>
          <w:rFonts w:ascii="Times New Roman" w:hAnsi="Times New Roman"/>
        </w:rPr>
        <w:t>.</w:t>
      </w:r>
      <w:bookmarkEnd w:id="13"/>
    </w:p>
    <w:p w14:paraId="0D201D7A" w14:textId="6FBB698D" w:rsidR="00170DE6" w:rsidRDefault="00DF1051">
      <w:pPr>
        <w:rPr>
          <w:rFonts w:eastAsia="MS Mincho"/>
        </w:rPr>
      </w:pPr>
      <w:r>
        <w:rPr>
          <w:lang w:val="en-GB" w:eastAsia="en-GB"/>
        </w:rPr>
        <w:t>A</w:t>
      </w:r>
      <w:proofErr w:type="spellStart"/>
      <w:r>
        <w:rPr>
          <w:lang w:eastAsia="en-GB"/>
        </w:rPr>
        <w:t>mong</w:t>
      </w:r>
      <w:proofErr w:type="spellEnd"/>
      <w:r>
        <w:rPr>
          <w:lang w:eastAsia="en-GB"/>
        </w:rPr>
        <w:t xml:space="preserve"> </w:t>
      </w:r>
      <w:proofErr w:type="gramStart"/>
      <w:r>
        <w:rPr>
          <w:lang w:eastAsia="en-GB"/>
        </w:rPr>
        <w:t>all of</w:t>
      </w:r>
      <w:proofErr w:type="gramEnd"/>
      <w:r>
        <w:rPr>
          <w:lang w:eastAsia="en-GB"/>
        </w:rPr>
        <w:t xml:space="preserve"> the </w:t>
      </w:r>
      <w:r>
        <w:rPr>
          <w:rFonts w:eastAsiaTheme="minorEastAsia"/>
          <w:lang w:val="en-GB" w:eastAsia="zh-CN"/>
        </w:rPr>
        <w:t xml:space="preserve">allowed </w:t>
      </w:r>
      <w:proofErr w:type="spellStart"/>
      <w:r>
        <w:rPr>
          <w:rFonts w:eastAsiaTheme="minorEastAsia"/>
          <w:lang w:val="en-GB" w:eastAsia="zh-CN"/>
        </w:rPr>
        <w:t>sidelink</w:t>
      </w:r>
      <w:proofErr w:type="spellEnd"/>
      <w:r>
        <w:rPr>
          <w:rFonts w:eastAsiaTheme="minorEastAsia"/>
          <w:lang w:val="en-GB" w:eastAsia="zh-CN"/>
        </w:rPr>
        <w:t xml:space="preserve"> carrier(s) as discussed in Section 2.3, it</w:t>
      </w:r>
      <w:r w:rsidR="00D95C1D">
        <w:rPr>
          <w:rFonts w:eastAsiaTheme="minorEastAsia"/>
          <w:lang w:val="en-GB" w:eastAsia="zh-CN"/>
        </w:rPr>
        <w:t xml:space="preserve"> is </w:t>
      </w:r>
      <w:r>
        <w:rPr>
          <w:rFonts w:eastAsiaTheme="minorEastAsia"/>
          <w:lang w:val="en-GB" w:eastAsia="zh-CN"/>
        </w:rPr>
        <w:t>possible that more than one</w:t>
      </w:r>
      <w:r>
        <w:rPr>
          <w:lang w:eastAsia="en-GB"/>
        </w:rPr>
        <w:t xml:space="preserve"> carrier can meet the AS criterion</w:t>
      </w:r>
      <w:r>
        <w:t xml:space="preserve"> for TX carrier (re)selection in above Proposal 6. </w:t>
      </w:r>
      <w:r>
        <w:rPr>
          <w:lang w:eastAsia="en-GB"/>
        </w:rPr>
        <w:t xml:space="preserve">The </w:t>
      </w:r>
      <w:r>
        <w:rPr>
          <w:rFonts w:eastAsiaTheme="minorEastAsia"/>
          <w:lang w:val="en-GB" w:eastAsia="zh-CN"/>
        </w:rPr>
        <w:t xml:space="preserve">allowed </w:t>
      </w:r>
      <w:proofErr w:type="spellStart"/>
      <w:r>
        <w:rPr>
          <w:rFonts w:eastAsiaTheme="minorEastAsia"/>
          <w:lang w:val="en-GB" w:eastAsia="zh-CN"/>
        </w:rPr>
        <w:t>sidelink</w:t>
      </w:r>
      <w:proofErr w:type="spellEnd"/>
      <w:r>
        <w:rPr>
          <w:rFonts w:eastAsiaTheme="minorEastAsia"/>
          <w:lang w:val="en-GB" w:eastAsia="zh-CN"/>
        </w:rPr>
        <w:t xml:space="preserve"> carrier</w:t>
      </w:r>
      <w:r w:rsidR="005112FF">
        <w:rPr>
          <w:rFonts w:eastAsiaTheme="minorEastAsia"/>
          <w:lang w:val="en-GB" w:eastAsia="zh-CN"/>
        </w:rPr>
        <w:t>(s)</w:t>
      </w:r>
      <w:r>
        <w:t xml:space="preserve"> that meet </w:t>
      </w:r>
      <w:r>
        <w:rPr>
          <w:lang w:eastAsia="en-GB"/>
        </w:rPr>
        <w:t xml:space="preserve">the </w:t>
      </w:r>
      <w:r>
        <w:t>TX carrier (re)selection</w:t>
      </w:r>
      <w:r>
        <w:rPr>
          <w:lang w:eastAsia="en-GB"/>
        </w:rPr>
        <w:t xml:space="preserve"> criterion</w:t>
      </w:r>
      <w:r>
        <w:t xml:space="preserve"> </w:t>
      </w:r>
      <w:r w:rsidR="005112FF">
        <w:t>are</w:t>
      </w:r>
      <w:r>
        <w:t xml:space="preserve"> considered as the candidate </w:t>
      </w:r>
      <w:proofErr w:type="spellStart"/>
      <w:r>
        <w:t>sidelink</w:t>
      </w:r>
      <w:proofErr w:type="spellEnd"/>
      <w:r>
        <w:t xml:space="preserve"> carrier</w:t>
      </w:r>
      <w:r w:rsidR="005112FF">
        <w:t>(s)</w:t>
      </w:r>
      <w:r>
        <w:t xml:space="preserve"> for TX carrier (re)selection.</w:t>
      </w:r>
    </w:p>
    <w:p w14:paraId="24177956" w14:textId="4265F7D9" w:rsidR="00170DE6" w:rsidRDefault="00DF1051" w:rsidP="001700BB">
      <w:pPr>
        <w:pStyle w:val="Observation"/>
        <w:ind w:left="0" w:hanging="22"/>
        <w:rPr>
          <w:rFonts w:ascii="Times New Roman" w:hAnsi="Times New Roman"/>
        </w:rPr>
      </w:pPr>
      <w:bookmarkStart w:id="14" w:name="_Ref131370103"/>
      <w:r>
        <w:rPr>
          <w:rFonts w:ascii="Times New Roman" w:hAnsi="Times New Roman"/>
        </w:rPr>
        <w:t xml:space="preserve">Proposal </w:t>
      </w:r>
      <w:r w:rsidR="00514096">
        <w:rPr>
          <w:rFonts w:ascii="Times New Roman" w:hAnsi="Times New Roman"/>
        </w:rPr>
        <w:t xml:space="preserve">7: </w:t>
      </w:r>
      <w:r>
        <w:rPr>
          <w:rFonts w:ascii="Times New Roman" w:hAnsi="Times New Roman"/>
        </w:rPr>
        <w:t xml:space="preserve">As in LTE </w:t>
      </w:r>
      <w:proofErr w:type="spellStart"/>
      <w:r>
        <w:rPr>
          <w:rFonts w:ascii="Times New Roman" w:hAnsi="Times New Roman"/>
        </w:rPr>
        <w:t>sidelink</w:t>
      </w:r>
      <w:proofErr w:type="spellEnd"/>
      <w:r>
        <w:rPr>
          <w:rFonts w:ascii="Times New Roman" w:hAnsi="Times New Roman"/>
        </w:rPr>
        <w:t xml:space="preserve"> CA, the allowed </w:t>
      </w:r>
      <w:proofErr w:type="spellStart"/>
      <w:r>
        <w:rPr>
          <w:rFonts w:ascii="Times New Roman" w:hAnsi="Times New Roman"/>
        </w:rPr>
        <w:t>sidelink</w:t>
      </w:r>
      <w:proofErr w:type="spellEnd"/>
      <w:r>
        <w:rPr>
          <w:rFonts w:ascii="Times New Roman" w:hAnsi="Times New Roman"/>
        </w:rPr>
        <w:t xml:space="preserve"> carrier(s) that meet the TX carrier (re)selection criterion is considered as the candidate </w:t>
      </w:r>
      <w:proofErr w:type="spellStart"/>
      <w:r>
        <w:rPr>
          <w:rFonts w:ascii="Times New Roman" w:hAnsi="Times New Roman"/>
        </w:rPr>
        <w:t>sidelink</w:t>
      </w:r>
      <w:proofErr w:type="spellEnd"/>
      <w:r>
        <w:rPr>
          <w:rFonts w:ascii="Times New Roman" w:hAnsi="Times New Roman"/>
        </w:rPr>
        <w:t xml:space="preserve"> carrier(s) for TX carrier (re)selection.</w:t>
      </w:r>
      <w:bookmarkEnd w:id="14"/>
    </w:p>
    <w:p w14:paraId="33968B92" w14:textId="77777777" w:rsidR="00170DE6" w:rsidRDefault="00DF1051">
      <w:pPr>
        <w:pStyle w:val="a1"/>
        <w:rPr>
          <w:rFonts w:eastAsiaTheme="minorEastAsia"/>
          <w:b/>
          <w:u w:val="single"/>
          <w:lang w:val="en-GB" w:eastAsia="zh-CN"/>
        </w:rPr>
      </w:pPr>
      <w:r>
        <w:rPr>
          <w:rFonts w:eastAsiaTheme="minorEastAsia"/>
          <w:b/>
          <w:u w:val="single"/>
          <w:lang w:val="en-GB" w:eastAsia="zh-CN"/>
        </w:rPr>
        <w:t>Final TX carrier selection</w:t>
      </w:r>
    </w:p>
    <w:p w14:paraId="317523C7" w14:textId="2B861306" w:rsidR="00170DE6" w:rsidRDefault="00DF1051">
      <w:pPr>
        <w:jc w:val="both"/>
        <w:rPr>
          <w:lang w:eastAsia="en-GB"/>
        </w:rPr>
      </w:pPr>
      <w:r>
        <w:t>If there are more than one candidate carriers, how many TX carrie</w:t>
      </w:r>
      <w:r>
        <w:rPr>
          <w:rFonts w:hint="eastAsia"/>
          <w:lang w:eastAsia="zh-CN"/>
        </w:rPr>
        <w:t>r</w:t>
      </w:r>
      <w:r>
        <w:t xml:space="preserve">(s) that can be finally selected from the candidate </w:t>
      </w:r>
      <w:proofErr w:type="spellStart"/>
      <w:r>
        <w:t>sidelink</w:t>
      </w:r>
      <w:proofErr w:type="spellEnd"/>
      <w:r>
        <w:t xml:space="preserve"> carrier(s) needs to be considered. Here the LTE </w:t>
      </w:r>
      <w:proofErr w:type="spellStart"/>
      <w:r>
        <w:t>sidelink</w:t>
      </w:r>
      <w:proofErr w:type="spellEnd"/>
      <w:r>
        <w:t xml:space="preserve"> CA design principle can be directly referred to, i.e., decide the </w:t>
      </w:r>
      <w:r>
        <w:rPr>
          <w:lang w:eastAsia="en-GB"/>
        </w:rPr>
        <w:t xml:space="preserve">final TX carrier based on the lowest CBR value, and the number of final selected carrier(s) is up to UE implementation </w:t>
      </w:r>
      <w:proofErr w:type="gramStart"/>
      <w:r>
        <w:rPr>
          <w:lang w:eastAsia="en-GB"/>
        </w:rPr>
        <w:t>as long as</w:t>
      </w:r>
      <w:proofErr w:type="gramEnd"/>
      <w:r>
        <w:rPr>
          <w:lang w:eastAsia="en-GB"/>
        </w:rPr>
        <w:t xml:space="preserve"> it does exceed the </w:t>
      </w:r>
      <w:proofErr w:type="spellStart"/>
      <w:r>
        <w:rPr>
          <w:lang w:eastAsia="en-GB"/>
        </w:rPr>
        <w:t>sidelink</w:t>
      </w:r>
      <w:proofErr w:type="spellEnd"/>
      <w:r>
        <w:rPr>
          <w:lang w:eastAsia="en-GB"/>
        </w:rPr>
        <w:t xml:space="preserve"> TX capability. </w:t>
      </w:r>
    </w:p>
    <w:p w14:paraId="75EA448F" w14:textId="00ADEEE5" w:rsidR="00170DE6" w:rsidRDefault="00DF1051" w:rsidP="001700BB">
      <w:pPr>
        <w:pStyle w:val="Observation"/>
        <w:ind w:left="0" w:hanging="22"/>
        <w:rPr>
          <w:rFonts w:ascii="Times New Roman" w:hAnsi="Times New Roman"/>
        </w:rPr>
      </w:pPr>
      <w:bookmarkStart w:id="15" w:name="_Ref131370126"/>
      <w:r>
        <w:rPr>
          <w:rFonts w:ascii="Times New Roman" w:hAnsi="Times New Roman"/>
        </w:rPr>
        <w:t xml:space="preserve">Proposal </w:t>
      </w:r>
      <w:r w:rsidR="00514096">
        <w:rPr>
          <w:rFonts w:ascii="Times New Roman" w:hAnsi="Times New Roman"/>
        </w:rPr>
        <w:t xml:space="preserve">8: </w:t>
      </w:r>
      <w:r>
        <w:rPr>
          <w:rFonts w:ascii="Times New Roman" w:hAnsi="Times New Roman"/>
        </w:rPr>
        <w:t xml:space="preserve">For the final TX carrier selection in NR </w:t>
      </w:r>
      <w:proofErr w:type="spellStart"/>
      <w:r>
        <w:rPr>
          <w:rFonts w:ascii="Times New Roman" w:hAnsi="Times New Roman"/>
        </w:rPr>
        <w:t>sidelink</w:t>
      </w:r>
      <w:proofErr w:type="spellEnd"/>
      <w:r>
        <w:rPr>
          <w:rFonts w:ascii="Times New Roman" w:hAnsi="Times New Roman"/>
        </w:rPr>
        <w:t xml:space="preserve"> CA, reuse the LTE </w:t>
      </w:r>
      <w:proofErr w:type="spellStart"/>
      <w:r w:rsidR="003B6934">
        <w:rPr>
          <w:rFonts w:ascii="Times New Roman" w:hAnsi="Times New Roman"/>
        </w:rPr>
        <w:t>sidelink</w:t>
      </w:r>
      <w:proofErr w:type="spellEnd"/>
      <w:r w:rsidR="003B6934">
        <w:rPr>
          <w:rFonts w:ascii="Times New Roman" w:hAnsi="Times New Roman"/>
        </w:rPr>
        <w:t xml:space="preserve"> </w:t>
      </w:r>
      <w:r>
        <w:rPr>
          <w:rFonts w:ascii="Times New Roman" w:hAnsi="Times New Roman"/>
        </w:rPr>
        <w:t>principle</w:t>
      </w:r>
      <w:r w:rsidR="003B6934">
        <w:rPr>
          <w:rFonts w:ascii="Times New Roman" w:hAnsi="Times New Roman"/>
        </w:rPr>
        <w:t>,</w:t>
      </w:r>
      <w:r>
        <w:rPr>
          <w:rFonts w:ascii="Times New Roman" w:hAnsi="Times New Roman"/>
        </w:rPr>
        <w:t xml:space="preserve"> i.e., select among the candidate carrier</w:t>
      </w:r>
      <w:r w:rsidR="005112FF">
        <w:rPr>
          <w:rFonts w:ascii="Times New Roman" w:hAnsi="Times New Roman"/>
        </w:rPr>
        <w:t>(</w:t>
      </w:r>
      <w:r>
        <w:rPr>
          <w:rFonts w:ascii="Times New Roman" w:hAnsi="Times New Roman"/>
        </w:rPr>
        <w:t>s</w:t>
      </w:r>
      <w:r w:rsidR="005112FF">
        <w:rPr>
          <w:rFonts w:ascii="Times New Roman" w:hAnsi="Times New Roman"/>
        </w:rPr>
        <w:t>)</w:t>
      </w:r>
      <w:r>
        <w:rPr>
          <w:rFonts w:ascii="Times New Roman" w:hAnsi="Times New Roman"/>
        </w:rPr>
        <w:t xml:space="preserve"> with increasing order from the lowest CBR</w:t>
      </w:r>
      <w:r w:rsidR="00E43A56">
        <w:rPr>
          <w:rFonts w:ascii="Times New Roman" w:hAnsi="Times New Roman"/>
        </w:rPr>
        <w:t xml:space="preserve"> </w:t>
      </w:r>
      <w:r w:rsidR="005112FF">
        <w:rPr>
          <w:rFonts w:ascii="Times New Roman" w:hAnsi="Times New Roman"/>
        </w:rPr>
        <w:t>a</w:t>
      </w:r>
      <w:r>
        <w:rPr>
          <w:rFonts w:ascii="Times New Roman" w:hAnsi="Times New Roman"/>
        </w:rPr>
        <w:t>nd the number of final</w:t>
      </w:r>
      <w:r w:rsidR="005112FF">
        <w:rPr>
          <w:rFonts w:ascii="Times New Roman" w:hAnsi="Times New Roman"/>
        </w:rPr>
        <w:t>ly</w:t>
      </w:r>
      <w:r>
        <w:rPr>
          <w:rFonts w:ascii="Times New Roman" w:hAnsi="Times New Roman"/>
        </w:rPr>
        <w:t xml:space="preserve"> selected carrier(s) is up to UE implementation.</w:t>
      </w:r>
      <w:bookmarkEnd w:id="15"/>
      <w:r>
        <w:rPr>
          <w:rFonts w:ascii="Times New Roman" w:hAnsi="Times New Roman"/>
        </w:rPr>
        <w:t xml:space="preserve"> </w:t>
      </w:r>
    </w:p>
    <w:p w14:paraId="375515CA" w14:textId="77777777" w:rsidR="00170DE6" w:rsidRDefault="00DF1051">
      <w:pPr>
        <w:pStyle w:val="a1"/>
        <w:rPr>
          <w:rFonts w:eastAsiaTheme="minorEastAsia"/>
          <w:b/>
          <w:u w:val="single"/>
          <w:lang w:val="en-GB" w:eastAsia="zh-CN"/>
        </w:rPr>
      </w:pPr>
      <w:r>
        <w:rPr>
          <w:rFonts w:eastAsiaTheme="minorEastAsia"/>
          <w:b/>
          <w:u w:val="single"/>
          <w:lang w:val="en-GB" w:eastAsia="zh-CN"/>
        </w:rPr>
        <w:t>Carrier keeping criterion</w:t>
      </w:r>
    </w:p>
    <w:p w14:paraId="5631B954" w14:textId="6849908C" w:rsidR="00170DE6" w:rsidRDefault="00DF1051">
      <w:pPr>
        <w:pStyle w:val="a1"/>
      </w:pPr>
      <w:r>
        <w:rPr>
          <w:rFonts w:eastAsiaTheme="minorEastAsia"/>
          <w:lang w:val="en-GB" w:eastAsia="zh-CN"/>
        </w:rPr>
        <w:t xml:space="preserve">In LTE </w:t>
      </w:r>
      <w:proofErr w:type="spellStart"/>
      <w:r>
        <w:rPr>
          <w:rFonts w:eastAsiaTheme="minorEastAsia"/>
          <w:lang w:val="en-GB" w:eastAsia="zh-CN"/>
        </w:rPr>
        <w:t>sidelink</w:t>
      </w:r>
      <w:proofErr w:type="spellEnd"/>
      <w:r>
        <w:rPr>
          <w:rFonts w:eastAsiaTheme="minorEastAsia"/>
          <w:lang w:val="en-GB" w:eastAsia="zh-CN"/>
        </w:rPr>
        <w:t xml:space="preserve"> CA, </w:t>
      </w:r>
      <w:proofErr w:type="gramStart"/>
      <w:r>
        <w:rPr>
          <w:rFonts w:eastAsiaTheme="minorEastAsia"/>
          <w:lang w:val="en-GB" w:eastAsia="zh-CN"/>
        </w:rPr>
        <w:t>in order to</w:t>
      </w:r>
      <w:proofErr w:type="gramEnd"/>
      <w:r>
        <w:rPr>
          <w:rFonts w:eastAsiaTheme="minorEastAsia"/>
          <w:lang w:val="en-GB" w:eastAsia="zh-CN"/>
        </w:rPr>
        <w:t xml:space="preserve"> avoid frequent switching across different carriers, the UE may keep using a carrier already selected for transmission, if the measured CBR on this carrier is lower than a (pre)configured threshold, i.e., another per PPPP per carrier CBR threshold by </w:t>
      </w:r>
      <w:proofErr w:type="spellStart"/>
      <w:r>
        <w:rPr>
          <w:rFonts w:eastAsiaTheme="minorEastAsia"/>
          <w:i/>
          <w:lang w:val="en-GB" w:eastAsia="zh-CN"/>
        </w:rPr>
        <w:t>threshCBR-FreqKeeping</w:t>
      </w:r>
      <w:proofErr w:type="spellEnd"/>
      <w:r>
        <w:rPr>
          <w:rFonts w:eastAsiaTheme="minorEastAsia"/>
          <w:lang w:val="en-GB" w:eastAsia="zh-CN"/>
        </w:rPr>
        <w:t xml:space="preserve"> in TS 36.331. Such mechanism is also beneficial for NR </w:t>
      </w:r>
      <w:proofErr w:type="spellStart"/>
      <w:r>
        <w:rPr>
          <w:rFonts w:eastAsiaTheme="minorEastAsia"/>
          <w:lang w:val="en-GB" w:eastAsia="zh-CN"/>
        </w:rPr>
        <w:t>sidelink</w:t>
      </w:r>
      <w:proofErr w:type="spellEnd"/>
      <w:r>
        <w:rPr>
          <w:rFonts w:eastAsiaTheme="minorEastAsia"/>
          <w:lang w:val="en-GB" w:eastAsia="zh-CN"/>
        </w:rPr>
        <w:t xml:space="preserve"> CA. And </w:t>
      </w:r>
      <w:proofErr w:type="gramStart"/>
      <w:r>
        <w:rPr>
          <w:rFonts w:eastAsiaTheme="minorEastAsia"/>
          <w:lang w:val="en-GB" w:eastAsia="zh-CN"/>
        </w:rPr>
        <w:t>similar to</w:t>
      </w:r>
      <w:proofErr w:type="gramEnd"/>
      <w:r>
        <w:rPr>
          <w:rFonts w:eastAsiaTheme="minorEastAsia"/>
          <w:lang w:val="en-GB" w:eastAsia="zh-CN"/>
        </w:rPr>
        <w:t xml:space="preserve"> the above discussion for carrier </w:t>
      </w:r>
      <w:r w:rsidR="005112FF">
        <w:rPr>
          <w:rFonts w:eastAsiaTheme="minorEastAsia"/>
          <w:lang w:val="en-GB" w:eastAsia="zh-CN"/>
        </w:rPr>
        <w:t>(re)</w:t>
      </w:r>
      <w:r>
        <w:rPr>
          <w:rFonts w:eastAsiaTheme="minorEastAsia"/>
          <w:lang w:val="en-GB" w:eastAsia="zh-CN"/>
        </w:rPr>
        <w:t xml:space="preserve">selection criterion, the </w:t>
      </w:r>
      <w:r>
        <w:t xml:space="preserve">LTE AS criterion for carrier keeping should be inherited, but with the exception </w:t>
      </w:r>
      <w:r w:rsidR="00584417">
        <w:t xml:space="preserve">that </w:t>
      </w:r>
      <w:r>
        <w:t xml:space="preserve">the NR </w:t>
      </w:r>
      <w:proofErr w:type="spellStart"/>
      <w:r>
        <w:t>sidelink</w:t>
      </w:r>
      <w:proofErr w:type="spellEnd"/>
      <w:r>
        <w:t xml:space="preserve"> LCH priority </w:t>
      </w:r>
      <w:r w:rsidR="00584417">
        <w:t xml:space="preserve">is used instead of </w:t>
      </w:r>
      <w:r>
        <w:t>the PPPP(s).</w:t>
      </w:r>
    </w:p>
    <w:p w14:paraId="4C9FA847" w14:textId="41DBD605" w:rsidR="00170DE6" w:rsidRDefault="00DF1051" w:rsidP="001700BB">
      <w:pPr>
        <w:pStyle w:val="Observation"/>
        <w:ind w:left="0" w:hanging="22"/>
        <w:rPr>
          <w:rFonts w:ascii="Times New Roman" w:eastAsia="MS Mincho" w:hAnsi="Times New Roman"/>
        </w:rPr>
      </w:pPr>
      <w:bookmarkStart w:id="16" w:name="_Ref131370136"/>
      <w:r>
        <w:rPr>
          <w:rFonts w:ascii="Times New Roman" w:hAnsi="Times New Roman"/>
        </w:rPr>
        <w:lastRenderedPageBreak/>
        <w:t xml:space="preserve">Proposal </w:t>
      </w:r>
      <w:r w:rsidR="00514096">
        <w:rPr>
          <w:rFonts w:ascii="Times New Roman" w:hAnsi="Times New Roman"/>
        </w:rPr>
        <w:t xml:space="preserve">9: </w:t>
      </w:r>
      <w:r>
        <w:rPr>
          <w:rFonts w:ascii="Times New Roman" w:hAnsi="Times New Roman"/>
        </w:rPr>
        <w:t xml:space="preserve">For TX carrier keeping criterion in NR </w:t>
      </w:r>
      <w:proofErr w:type="spellStart"/>
      <w:r>
        <w:rPr>
          <w:rFonts w:ascii="Times New Roman" w:hAnsi="Times New Roman"/>
        </w:rPr>
        <w:t>sidelink</w:t>
      </w:r>
      <w:proofErr w:type="spellEnd"/>
      <w:r>
        <w:rPr>
          <w:rFonts w:ascii="Times New Roman" w:hAnsi="Times New Roman"/>
        </w:rPr>
        <w:t xml:space="preserve"> CA, reuse the AS criterion </w:t>
      </w:r>
      <w:r w:rsidR="00584417">
        <w:rPr>
          <w:rFonts w:ascii="Times New Roman" w:hAnsi="Times New Roman"/>
        </w:rPr>
        <w:t xml:space="preserve">in LTE </w:t>
      </w:r>
      <w:proofErr w:type="spellStart"/>
      <w:r w:rsidR="00584417">
        <w:rPr>
          <w:rFonts w:ascii="Times New Roman" w:hAnsi="Times New Roman"/>
        </w:rPr>
        <w:t>sidelink</w:t>
      </w:r>
      <w:proofErr w:type="spellEnd"/>
      <w:r w:rsidR="00584417">
        <w:rPr>
          <w:rFonts w:ascii="Times New Roman" w:hAnsi="Times New Roman"/>
        </w:rPr>
        <w:t xml:space="preserve"> CA </w:t>
      </w:r>
      <w:r>
        <w:rPr>
          <w:rFonts w:ascii="Times New Roman" w:hAnsi="Times New Roman"/>
        </w:rPr>
        <w:t xml:space="preserve">(i.e. by </w:t>
      </w:r>
      <w:proofErr w:type="spellStart"/>
      <w:r>
        <w:rPr>
          <w:rFonts w:ascii="Times New Roman" w:hAnsi="Times New Roman"/>
          <w:i/>
        </w:rPr>
        <w:t>threshCBR-FreqKeeping</w:t>
      </w:r>
      <w:proofErr w:type="spellEnd"/>
      <w:r>
        <w:rPr>
          <w:rFonts w:ascii="Times New Roman" w:hAnsi="Times New Roman"/>
        </w:rPr>
        <w:t xml:space="preserve">), </w:t>
      </w:r>
      <w:r w:rsidR="00584417" w:rsidRPr="005112FF">
        <w:rPr>
          <w:rFonts w:ascii="Times New Roman" w:hAnsi="Times New Roman"/>
        </w:rPr>
        <w:t xml:space="preserve">with a modification </w:t>
      </w:r>
      <w:r>
        <w:rPr>
          <w:rFonts w:ascii="Times New Roman" w:hAnsi="Times New Roman"/>
        </w:rPr>
        <w:t>to replace the PPPP(s)</w:t>
      </w:r>
      <w:r w:rsidR="00584417">
        <w:rPr>
          <w:rFonts w:ascii="Times New Roman" w:hAnsi="Times New Roman"/>
        </w:rPr>
        <w:t xml:space="preserve"> with NW-configured/pre-configured/specified SL LCH priority</w:t>
      </w:r>
      <w:r w:rsidR="0031121C">
        <w:rPr>
          <w:rFonts w:ascii="Times New Roman" w:hAnsi="Times New Roman"/>
        </w:rPr>
        <w:t>(</w:t>
      </w:r>
      <w:proofErr w:type="spellStart"/>
      <w:r w:rsidR="0031121C">
        <w:rPr>
          <w:rFonts w:ascii="Times New Roman" w:hAnsi="Times New Roman"/>
        </w:rPr>
        <w:t>ies</w:t>
      </w:r>
      <w:proofErr w:type="spellEnd"/>
      <w:r w:rsidR="0031121C">
        <w:rPr>
          <w:rFonts w:ascii="Times New Roman" w:hAnsi="Times New Roman"/>
        </w:rPr>
        <w:t>)</w:t>
      </w:r>
      <w:r w:rsidR="00AC2907">
        <w:rPr>
          <w:rFonts w:ascii="Times New Roman" w:hAnsi="Times New Roman"/>
        </w:rPr>
        <w:t xml:space="preserve"> in NR </w:t>
      </w:r>
      <w:proofErr w:type="spellStart"/>
      <w:r w:rsidR="00AC2907">
        <w:rPr>
          <w:rFonts w:ascii="Times New Roman" w:hAnsi="Times New Roman"/>
        </w:rPr>
        <w:t>sidelink</w:t>
      </w:r>
      <w:proofErr w:type="spellEnd"/>
      <w:r>
        <w:rPr>
          <w:rFonts w:ascii="Times New Roman" w:hAnsi="Times New Roman"/>
        </w:rPr>
        <w:t>.</w:t>
      </w:r>
      <w:bookmarkEnd w:id="16"/>
    </w:p>
    <w:p w14:paraId="240780B0" w14:textId="547C2EF3" w:rsidR="00170DE6" w:rsidRDefault="00DF1051">
      <w:pPr>
        <w:pStyle w:val="3"/>
        <w:rPr>
          <w:szCs w:val="20"/>
          <w:lang w:val="en-GB"/>
        </w:rPr>
      </w:pPr>
      <w:r>
        <w:rPr>
          <w:sz w:val="20"/>
          <w:szCs w:val="20"/>
          <w:lang w:val="en-GB"/>
        </w:rPr>
        <w:t>Issue 3: Trigger for TX carrier (re)selection</w:t>
      </w:r>
    </w:p>
    <w:p w14:paraId="4EE0B20F" w14:textId="77777777" w:rsidR="00170DE6" w:rsidRDefault="00DF1051">
      <w:pPr>
        <w:pStyle w:val="a1"/>
        <w:rPr>
          <w:lang w:eastAsia="ko-KR"/>
        </w:rPr>
      </w:pPr>
      <w:r>
        <w:rPr>
          <w:lang w:eastAsia="ko-KR"/>
        </w:rPr>
        <w:t xml:space="preserve">In LTE </w:t>
      </w:r>
      <w:proofErr w:type="spellStart"/>
      <w:r>
        <w:rPr>
          <w:lang w:eastAsia="ko-KR"/>
        </w:rPr>
        <w:t>sidelink</w:t>
      </w:r>
      <w:proofErr w:type="spellEnd"/>
      <w:r>
        <w:rPr>
          <w:lang w:eastAsia="ko-KR"/>
        </w:rPr>
        <w:t xml:space="preserve"> CA, the TX carrier (re)selection procedure is triggered for a </w:t>
      </w:r>
      <w:proofErr w:type="spellStart"/>
      <w:r>
        <w:rPr>
          <w:lang w:eastAsia="ko-KR"/>
        </w:rPr>
        <w:t>sidelink</w:t>
      </w:r>
      <w:proofErr w:type="spellEnd"/>
      <w:r>
        <w:rPr>
          <w:lang w:eastAsia="ko-KR"/>
        </w:rPr>
        <w:t xml:space="preserve"> process when one of the following conditions is fulfilled (as specified in subclause 5.14.1.1 of TS 36.321):</w:t>
      </w:r>
    </w:p>
    <w:p w14:paraId="1D1BC64A" w14:textId="77777777" w:rsidR="00170DE6" w:rsidRDefault="00DF1051">
      <w:pPr>
        <w:pStyle w:val="a1"/>
        <w:numPr>
          <w:ilvl w:val="0"/>
          <w:numId w:val="13"/>
        </w:numPr>
        <w:rPr>
          <w:lang w:eastAsia="ko-KR"/>
        </w:rPr>
      </w:pPr>
      <w:r>
        <w:rPr>
          <w:lang w:eastAsia="ko-KR"/>
        </w:rPr>
        <w:t xml:space="preserve">if the resource (re)selection is triggered with the </w:t>
      </w:r>
      <w:proofErr w:type="spellStart"/>
      <w:r>
        <w:rPr>
          <w:lang w:eastAsia="ko-KR"/>
        </w:rPr>
        <w:t>sidelink</w:t>
      </w:r>
      <w:proofErr w:type="spellEnd"/>
      <w:r>
        <w:rPr>
          <w:lang w:eastAsia="ko-KR"/>
        </w:rPr>
        <w:t xml:space="preserve"> process.</w:t>
      </w:r>
    </w:p>
    <w:p w14:paraId="4D92BA62" w14:textId="77777777" w:rsidR="00170DE6" w:rsidRDefault="00DF1051">
      <w:pPr>
        <w:pStyle w:val="a1"/>
        <w:numPr>
          <w:ilvl w:val="0"/>
          <w:numId w:val="13"/>
        </w:numPr>
        <w:rPr>
          <w:lang w:eastAsia="ko-KR"/>
        </w:rPr>
      </w:pPr>
      <w:r>
        <w:rPr>
          <w:lang w:eastAsia="ko-KR"/>
        </w:rPr>
        <w:t xml:space="preserve">if there is no configured </w:t>
      </w:r>
      <w:proofErr w:type="spellStart"/>
      <w:r>
        <w:rPr>
          <w:lang w:eastAsia="ko-KR"/>
        </w:rPr>
        <w:t>sidelink</w:t>
      </w:r>
      <w:proofErr w:type="spellEnd"/>
      <w:r>
        <w:rPr>
          <w:lang w:eastAsia="ko-KR"/>
        </w:rPr>
        <w:t xml:space="preserve"> grant associated with the </w:t>
      </w:r>
      <w:proofErr w:type="spellStart"/>
      <w:r>
        <w:rPr>
          <w:lang w:eastAsia="ko-KR"/>
        </w:rPr>
        <w:t>sidelink</w:t>
      </w:r>
      <w:proofErr w:type="spellEnd"/>
      <w:r>
        <w:rPr>
          <w:lang w:eastAsia="ko-KR"/>
        </w:rPr>
        <w:t xml:space="preserve"> process on any carrier allowed for the STCH as indicated by upper layers, as specified in TS 24.386.</w:t>
      </w:r>
    </w:p>
    <w:p w14:paraId="11050F9B" w14:textId="1D74935E" w:rsidR="00170DE6" w:rsidRDefault="00DF1051">
      <w:pPr>
        <w:pStyle w:val="a1"/>
        <w:rPr>
          <w:lang w:eastAsia="ko-KR"/>
        </w:rPr>
      </w:pPr>
      <w:r>
        <w:rPr>
          <w:rFonts w:eastAsiaTheme="minorEastAsia"/>
          <w:lang w:val="en-GB" w:eastAsia="zh-CN"/>
        </w:rPr>
        <w:t xml:space="preserve">Both of the above conditions are still valid in </w:t>
      </w:r>
      <w:r>
        <w:rPr>
          <w:lang w:eastAsia="ko-KR"/>
        </w:rPr>
        <w:t xml:space="preserve">NR </w:t>
      </w:r>
      <w:proofErr w:type="spellStart"/>
      <w:r>
        <w:rPr>
          <w:lang w:eastAsia="ko-KR"/>
        </w:rPr>
        <w:t>sidelink</w:t>
      </w:r>
      <w:proofErr w:type="spellEnd"/>
      <w:r>
        <w:rPr>
          <w:lang w:eastAsia="ko-KR"/>
        </w:rPr>
        <w:t xml:space="preserve"> CA scenario</w:t>
      </w:r>
      <w:r w:rsidR="001C3300">
        <w:rPr>
          <w:lang w:eastAsia="ko-KR"/>
        </w:rPr>
        <w:t>, and we have the following proposal:</w:t>
      </w:r>
    </w:p>
    <w:p w14:paraId="0A346429" w14:textId="1CCCBB6B" w:rsidR="00170DE6" w:rsidRDefault="00DF1051" w:rsidP="001700BB">
      <w:pPr>
        <w:pStyle w:val="Observation"/>
        <w:ind w:left="0" w:hanging="22"/>
        <w:rPr>
          <w:rFonts w:ascii="Times New Roman" w:hAnsi="Times New Roman"/>
        </w:rPr>
      </w:pPr>
      <w:bookmarkStart w:id="17" w:name="_Ref131370150"/>
      <w:r>
        <w:rPr>
          <w:rFonts w:ascii="Times New Roman" w:hAnsi="Times New Roman"/>
        </w:rPr>
        <w:t xml:space="preserve">Proposal </w:t>
      </w:r>
      <w:r w:rsidR="00514096">
        <w:rPr>
          <w:rFonts w:ascii="Times New Roman" w:hAnsi="Times New Roman"/>
        </w:rPr>
        <w:t xml:space="preserve">10: </w:t>
      </w:r>
      <w:r>
        <w:rPr>
          <w:rFonts w:ascii="Times New Roman" w:hAnsi="Times New Roman"/>
        </w:rPr>
        <w:t xml:space="preserve">For TX carrier (re)selection </w:t>
      </w:r>
      <w:r w:rsidR="001C3300">
        <w:rPr>
          <w:rFonts w:ascii="Times New Roman" w:hAnsi="Times New Roman"/>
        </w:rPr>
        <w:t xml:space="preserve">triggers </w:t>
      </w:r>
      <w:r>
        <w:rPr>
          <w:rFonts w:ascii="Times New Roman" w:hAnsi="Times New Roman"/>
        </w:rPr>
        <w:t xml:space="preserve">in NR </w:t>
      </w:r>
      <w:proofErr w:type="spellStart"/>
      <w:r>
        <w:rPr>
          <w:rFonts w:ascii="Times New Roman" w:hAnsi="Times New Roman"/>
        </w:rPr>
        <w:t>sidelink</w:t>
      </w:r>
      <w:proofErr w:type="spellEnd"/>
      <w:r>
        <w:rPr>
          <w:rFonts w:ascii="Times New Roman" w:hAnsi="Times New Roman"/>
        </w:rPr>
        <w:t xml:space="preserve"> CA, reuse the triggers for TX carrier (re)selection per </w:t>
      </w:r>
      <w:proofErr w:type="spellStart"/>
      <w:r>
        <w:rPr>
          <w:rFonts w:ascii="Times New Roman" w:hAnsi="Times New Roman"/>
        </w:rPr>
        <w:t>sidelink</w:t>
      </w:r>
      <w:proofErr w:type="spellEnd"/>
      <w:r>
        <w:rPr>
          <w:rFonts w:ascii="Times New Roman" w:hAnsi="Times New Roman"/>
        </w:rPr>
        <w:t xml:space="preserve"> process </w:t>
      </w:r>
      <w:r w:rsidR="001C3300">
        <w:rPr>
          <w:rFonts w:ascii="Times New Roman" w:hAnsi="Times New Roman"/>
        </w:rPr>
        <w:t xml:space="preserve">in LTE </w:t>
      </w:r>
      <w:proofErr w:type="spellStart"/>
      <w:r w:rsidR="001C3300">
        <w:rPr>
          <w:rFonts w:ascii="Times New Roman" w:hAnsi="Times New Roman"/>
        </w:rPr>
        <w:t>sidelink</w:t>
      </w:r>
      <w:proofErr w:type="spellEnd"/>
      <w:r w:rsidR="001C3300">
        <w:rPr>
          <w:rFonts w:ascii="Times New Roman" w:hAnsi="Times New Roman"/>
        </w:rPr>
        <w:t xml:space="preserve"> CA </w:t>
      </w:r>
      <w:r>
        <w:rPr>
          <w:rFonts w:ascii="Times New Roman" w:hAnsi="Times New Roman"/>
        </w:rPr>
        <w:t>as follows:</w:t>
      </w:r>
      <w:bookmarkEnd w:id="17"/>
    </w:p>
    <w:p w14:paraId="16F32AE0" w14:textId="77777777" w:rsidR="00170DE6" w:rsidRDefault="00DF1051" w:rsidP="001700BB">
      <w:pPr>
        <w:pStyle w:val="a1"/>
        <w:numPr>
          <w:ilvl w:val="4"/>
          <w:numId w:val="14"/>
        </w:numPr>
        <w:ind w:left="567"/>
        <w:rPr>
          <w:b/>
          <w:lang w:eastAsia="ko-KR"/>
        </w:rPr>
      </w:pPr>
      <w:r>
        <w:rPr>
          <w:b/>
          <w:lang w:eastAsia="ko-KR"/>
        </w:rPr>
        <w:t xml:space="preserve">if the resource (re)selection is triggered with the </w:t>
      </w:r>
      <w:proofErr w:type="spellStart"/>
      <w:r>
        <w:rPr>
          <w:b/>
          <w:lang w:eastAsia="ko-KR"/>
        </w:rPr>
        <w:t>sidelink</w:t>
      </w:r>
      <w:proofErr w:type="spellEnd"/>
      <w:r>
        <w:rPr>
          <w:b/>
          <w:lang w:eastAsia="ko-KR"/>
        </w:rPr>
        <w:t xml:space="preserve"> process.</w:t>
      </w:r>
    </w:p>
    <w:p w14:paraId="09C08CC6" w14:textId="77777777" w:rsidR="00170DE6" w:rsidRDefault="00DF1051" w:rsidP="001700BB">
      <w:pPr>
        <w:pStyle w:val="a1"/>
        <w:numPr>
          <w:ilvl w:val="4"/>
          <w:numId w:val="14"/>
        </w:numPr>
        <w:ind w:left="567"/>
        <w:rPr>
          <w:b/>
          <w:lang w:eastAsia="ko-KR"/>
        </w:rPr>
      </w:pPr>
      <w:r>
        <w:rPr>
          <w:b/>
          <w:lang w:eastAsia="ko-KR"/>
        </w:rPr>
        <w:t xml:space="preserve">if there is no configured </w:t>
      </w:r>
      <w:proofErr w:type="spellStart"/>
      <w:r>
        <w:rPr>
          <w:b/>
          <w:lang w:eastAsia="ko-KR"/>
        </w:rPr>
        <w:t>sidelink</w:t>
      </w:r>
      <w:proofErr w:type="spellEnd"/>
      <w:r>
        <w:rPr>
          <w:b/>
          <w:lang w:eastAsia="ko-KR"/>
        </w:rPr>
        <w:t xml:space="preserve"> grant associated with the </w:t>
      </w:r>
      <w:proofErr w:type="spellStart"/>
      <w:r>
        <w:rPr>
          <w:b/>
          <w:lang w:eastAsia="ko-KR"/>
        </w:rPr>
        <w:t>sidelink</w:t>
      </w:r>
      <w:proofErr w:type="spellEnd"/>
      <w:r>
        <w:rPr>
          <w:b/>
          <w:lang w:eastAsia="ko-KR"/>
        </w:rPr>
        <w:t xml:space="preserve"> process on any carrier allowed for the STCH as indicated by upper layers.</w:t>
      </w:r>
    </w:p>
    <w:p w14:paraId="3AE540A7" w14:textId="1E21BBA3" w:rsidR="00170DE6" w:rsidRDefault="00DF1051">
      <w:pPr>
        <w:pStyle w:val="3"/>
        <w:rPr>
          <w:szCs w:val="20"/>
          <w:lang w:val="en-GB"/>
        </w:rPr>
      </w:pPr>
      <w:r>
        <w:rPr>
          <w:sz w:val="20"/>
          <w:szCs w:val="20"/>
          <w:lang w:val="en-GB"/>
        </w:rPr>
        <w:t>Issue 4: LCP impact due to TX carrier (re)selection</w:t>
      </w:r>
    </w:p>
    <w:p w14:paraId="07EE0D67" w14:textId="77777777" w:rsidR="00170DE6" w:rsidRDefault="00DF1051">
      <w:pPr>
        <w:pStyle w:val="a1"/>
        <w:rPr>
          <w:rFonts w:eastAsiaTheme="minorEastAsia"/>
          <w:lang w:val="en-GB" w:eastAsia="zh-CN"/>
        </w:rPr>
      </w:pPr>
      <w:r>
        <w:rPr>
          <w:rFonts w:eastAsiaTheme="minorEastAsia" w:hint="eastAsia"/>
          <w:lang w:val="en-GB" w:eastAsia="zh-CN"/>
        </w:rPr>
        <w:t>A</w:t>
      </w:r>
      <w:r>
        <w:rPr>
          <w:rFonts w:eastAsiaTheme="minorEastAsia"/>
          <w:lang w:val="en-GB" w:eastAsia="zh-CN"/>
        </w:rPr>
        <w:t xml:space="preserve">ccording to TS 36.321, two LCP restrictions are specified due to LTE </w:t>
      </w:r>
      <w:proofErr w:type="spellStart"/>
      <w:r>
        <w:rPr>
          <w:rFonts w:eastAsiaTheme="minorEastAsia"/>
          <w:lang w:val="en-GB" w:eastAsia="zh-CN"/>
        </w:rPr>
        <w:t>sidelink</w:t>
      </w:r>
      <w:proofErr w:type="spellEnd"/>
      <w:r>
        <w:rPr>
          <w:rFonts w:eastAsiaTheme="minorEastAsia"/>
          <w:lang w:val="en-GB" w:eastAsia="zh-CN"/>
        </w:rPr>
        <w:t xml:space="preserve"> CA </w:t>
      </w:r>
      <w:r>
        <w:rPr>
          <w:rFonts w:eastAsiaTheme="minorEastAsia" w:hint="eastAsia"/>
          <w:lang w:val="en-GB" w:eastAsia="zh-CN"/>
        </w:rPr>
        <w:t>scenario</w:t>
      </w:r>
      <w:r>
        <w:rPr>
          <w:rFonts w:eastAsiaTheme="minorEastAsia"/>
          <w:lang w:val="en-GB" w:eastAsia="zh-CN"/>
        </w:rPr>
        <w:t xml:space="preserve"> as shown below:</w:t>
      </w:r>
    </w:p>
    <w:tbl>
      <w:tblPr>
        <w:tblStyle w:val="af2"/>
        <w:tblW w:w="0" w:type="auto"/>
        <w:tblLook w:val="04A0" w:firstRow="1" w:lastRow="0" w:firstColumn="1" w:lastColumn="0" w:noHBand="0" w:noVBand="1"/>
      </w:tblPr>
      <w:tblGrid>
        <w:gridCol w:w="9060"/>
      </w:tblGrid>
      <w:tr w:rsidR="00170DE6" w14:paraId="112EE038" w14:textId="77777777">
        <w:tc>
          <w:tcPr>
            <w:tcW w:w="9060" w:type="dxa"/>
          </w:tcPr>
          <w:p w14:paraId="5284EDE0" w14:textId="77777777" w:rsidR="00170DE6" w:rsidRDefault="00DF1051">
            <w:pPr>
              <w:pStyle w:val="B2"/>
              <w:tabs>
                <w:tab w:val="clear" w:pos="2041"/>
                <w:tab w:val="left" w:pos="1060"/>
              </w:tabs>
              <w:ind w:leftChars="-30" w:left="224"/>
              <w:rPr>
                <w:b/>
                <w:i/>
              </w:rPr>
            </w:pPr>
            <w:r>
              <w:rPr>
                <w:b/>
                <w:i/>
              </w:rPr>
              <w:t>5.14.1.3.1</w:t>
            </w:r>
            <w:r>
              <w:rPr>
                <w:b/>
                <w:i/>
              </w:rPr>
              <w:tab/>
              <w:t>Logical channel prioritization</w:t>
            </w:r>
          </w:p>
          <w:p w14:paraId="50A692D3" w14:textId="77777777" w:rsidR="00170DE6" w:rsidRDefault="00DF1051">
            <w:pPr>
              <w:pStyle w:val="B2"/>
              <w:ind w:leftChars="-30" w:left="224"/>
              <w:rPr>
                <w:i/>
                <w:lang w:eastAsia="zh-CN"/>
              </w:rPr>
            </w:pPr>
            <w:r>
              <w:rPr>
                <w:i/>
              </w:rPr>
              <w:t>-</w:t>
            </w:r>
            <w:r>
              <w:rPr>
                <w:i/>
              </w:rPr>
              <w:tab/>
            </w:r>
            <w:r>
              <w:rPr>
                <w:i/>
                <w:highlight w:val="yellow"/>
              </w:rPr>
              <w:t xml:space="preserve">Only consider </w:t>
            </w:r>
            <w:proofErr w:type="spellStart"/>
            <w:r>
              <w:rPr>
                <w:i/>
                <w:highlight w:val="yellow"/>
              </w:rPr>
              <w:t>sidelink</w:t>
            </w:r>
            <w:proofErr w:type="spellEnd"/>
            <w:r>
              <w:rPr>
                <w:i/>
                <w:highlight w:val="yellow"/>
              </w:rPr>
              <w:t xml:space="preserve"> logical channels which </w:t>
            </w:r>
            <w:r>
              <w:rPr>
                <w:i/>
                <w:highlight w:val="yellow"/>
                <w:lang w:eastAsia="zh-CN"/>
              </w:rPr>
              <w:t>meet the following conditions</w:t>
            </w:r>
            <w:r>
              <w:rPr>
                <w:i/>
                <w:lang w:eastAsia="zh-CN"/>
              </w:rPr>
              <w:t>:</w:t>
            </w:r>
          </w:p>
          <w:p w14:paraId="215B8A70" w14:textId="77777777" w:rsidR="00170DE6" w:rsidRDefault="00DF1051">
            <w:pPr>
              <w:pStyle w:val="B3"/>
              <w:ind w:leftChars="111" w:left="506"/>
              <w:rPr>
                <w:i/>
                <w:lang w:eastAsia="zh-CN"/>
              </w:rPr>
            </w:pPr>
            <w:r>
              <w:rPr>
                <w:i/>
                <w:lang w:eastAsia="zh-CN"/>
              </w:rPr>
              <w:t>-</w:t>
            </w:r>
            <w:r>
              <w:rPr>
                <w:i/>
                <w:lang w:eastAsia="zh-CN"/>
              </w:rPr>
              <w:tab/>
            </w:r>
            <w:r>
              <w:rPr>
                <w:i/>
              </w:rPr>
              <w:t xml:space="preserve">allowed on the carrier where the SCI is transmitted for V2X </w:t>
            </w:r>
            <w:proofErr w:type="spellStart"/>
            <w:r>
              <w:rPr>
                <w:i/>
              </w:rPr>
              <w:t>sidelink</w:t>
            </w:r>
            <w:proofErr w:type="spellEnd"/>
            <w:r>
              <w:rPr>
                <w:i/>
              </w:rPr>
              <w:t xml:space="preserve"> communication, if the carrier is configured by upper layers according to TS 36.331 [8] and TS 24.386 [15];</w:t>
            </w:r>
          </w:p>
          <w:p w14:paraId="4FDA9FBC" w14:textId="77777777" w:rsidR="00170DE6" w:rsidRDefault="00DF1051" w:rsidP="00A33A4F">
            <w:pPr>
              <w:pStyle w:val="B3"/>
              <w:ind w:leftChars="111" w:left="506"/>
              <w:rPr>
                <w:lang w:eastAsia="zh-CN"/>
              </w:rPr>
            </w:pPr>
            <w:r>
              <w:rPr>
                <w:i/>
                <w:lang w:eastAsia="zh-CN"/>
              </w:rPr>
              <w:t>-</w:t>
            </w:r>
            <w:r>
              <w:rPr>
                <w:i/>
                <w:lang w:eastAsia="zh-CN"/>
              </w:rPr>
              <w:tab/>
              <w:t xml:space="preserve">having a priority whose associated </w:t>
            </w:r>
            <w:proofErr w:type="spellStart"/>
            <w:r>
              <w:rPr>
                <w:i/>
                <w:lang w:eastAsia="zh-CN"/>
              </w:rPr>
              <w:t>threshCBR-FreqReselection</w:t>
            </w:r>
            <w:proofErr w:type="spellEnd"/>
            <w:r>
              <w:rPr>
                <w:i/>
                <w:lang w:eastAsia="zh-CN"/>
              </w:rPr>
              <w:t xml:space="preserve"> is no lower than the CBR of the carrier when the carrier is (re-)selected in accordance with 5.14.1.5;</w:t>
            </w:r>
          </w:p>
        </w:tc>
      </w:tr>
    </w:tbl>
    <w:p w14:paraId="4E5C6D8E" w14:textId="77777777" w:rsidR="00170DE6" w:rsidRDefault="00170DE6">
      <w:pPr>
        <w:pStyle w:val="a1"/>
        <w:rPr>
          <w:lang w:val="en-GB" w:eastAsia="ja-JP"/>
        </w:rPr>
      </w:pPr>
    </w:p>
    <w:p w14:paraId="4AE3B6AE" w14:textId="3EB90E8E" w:rsidR="00170DE6" w:rsidRDefault="00DF1051">
      <w:pPr>
        <w:pStyle w:val="a1"/>
        <w:rPr>
          <w:rFonts w:eastAsiaTheme="minorEastAsia"/>
          <w:lang w:val="en-GB" w:eastAsia="zh-CN"/>
        </w:rPr>
      </w:pPr>
      <w:r>
        <w:rPr>
          <w:rFonts w:eastAsiaTheme="minorEastAsia"/>
          <w:lang w:val="en-GB" w:eastAsia="zh-CN"/>
        </w:rPr>
        <w:t xml:space="preserve">Basically, LCP is performed for a </w:t>
      </w:r>
      <w:proofErr w:type="spellStart"/>
      <w:r>
        <w:rPr>
          <w:rFonts w:eastAsiaTheme="minorEastAsia"/>
          <w:lang w:val="en-GB" w:eastAsia="zh-CN"/>
        </w:rPr>
        <w:t>sidelink</w:t>
      </w:r>
      <w:proofErr w:type="spellEnd"/>
      <w:r>
        <w:rPr>
          <w:rFonts w:eastAsiaTheme="minorEastAsia"/>
          <w:lang w:val="en-GB" w:eastAsia="zh-CN"/>
        </w:rPr>
        <w:t xml:space="preserve"> grant on a carrier</w:t>
      </w:r>
      <w:r w:rsidR="00E94A4A">
        <w:rPr>
          <w:rFonts w:eastAsiaTheme="minorEastAsia"/>
          <w:lang w:val="en-GB" w:eastAsia="zh-CN"/>
        </w:rPr>
        <w:t xml:space="preserve"> </w:t>
      </w:r>
      <w:r>
        <w:rPr>
          <w:rFonts w:eastAsiaTheme="minorEastAsia"/>
          <w:lang w:val="en-GB" w:eastAsia="zh-CN"/>
        </w:rPr>
        <w:t xml:space="preserve">which should be one of the allowed </w:t>
      </w:r>
      <w:proofErr w:type="spellStart"/>
      <w:r>
        <w:rPr>
          <w:rFonts w:eastAsiaTheme="minorEastAsia"/>
          <w:lang w:val="en-GB" w:eastAsia="zh-CN"/>
        </w:rPr>
        <w:t>sidelink</w:t>
      </w:r>
      <w:proofErr w:type="spellEnd"/>
      <w:r>
        <w:rPr>
          <w:rFonts w:eastAsiaTheme="minorEastAsia"/>
          <w:lang w:val="en-GB" w:eastAsia="zh-CN"/>
        </w:rPr>
        <w:t xml:space="preserve"> carrier(s) for TX carrier (re)selection (correspond</w:t>
      </w:r>
      <w:r w:rsidR="00E94A4A">
        <w:rPr>
          <w:rFonts w:eastAsiaTheme="minorEastAsia"/>
          <w:lang w:val="en-GB" w:eastAsia="zh-CN"/>
        </w:rPr>
        <w:t>ing</w:t>
      </w:r>
      <w:r>
        <w:rPr>
          <w:rFonts w:eastAsiaTheme="minorEastAsia"/>
          <w:lang w:val="en-GB" w:eastAsia="zh-CN"/>
        </w:rPr>
        <w:t xml:space="preserve"> to bullet 1) </w:t>
      </w:r>
      <w:proofErr w:type="gramStart"/>
      <w:r>
        <w:rPr>
          <w:rFonts w:eastAsiaTheme="minorEastAsia"/>
          <w:lang w:val="en-GB" w:eastAsia="zh-CN"/>
        </w:rPr>
        <w:t>and also</w:t>
      </w:r>
      <w:proofErr w:type="gramEnd"/>
      <w:r>
        <w:rPr>
          <w:rFonts w:eastAsiaTheme="minorEastAsia"/>
          <w:lang w:val="en-GB" w:eastAsia="zh-CN"/>
        </w:rPr>
        <w:t xml:space="preserve"> meet the AS criterion for TX carrier (re)selection (correspond</w:t>
      </w:r>
      <w:r w:rsidR="00E94A4A">
        <w:rPr>
          <w:rFonts w:eastAsiaTheme="minorEastAsia"/>
          <w:lang w:val="en-GB" w:eastAsia="zh-CN"/>
        </w:rPr>
        <w:t>ing</w:t>
      </w:r>
      <w:r>
        <w:rPr>
          <w:rFonts w:eastAsiaTheme="minorEastAsia"/>
          <w:lang w:val="en-GB" w:eastAsia="zh-CN"/>
        </w:rPr>
        <w:t xml:space="preserve"> to bullet 2). Therefore, two LCP restrictions specified in LTE </w:t>
      </w:r>
      <w:proofErr w:type="spellStart"/>
      <w:r>
        <w:rPr>
          <w:rFonts w:eastAsiaTheme="minorEastAsia"/>
          <w:lang w:val="en-GB" w:eastAsia="zh-CN"/>
        </w:rPr>
        <w:t>sidelink</w:t>
      </w:r>
      <w:proofErr w:type="spellEnd"/>
      <w:r>
        <w:rPr>
          <w:rFonts w:eastAsiaTheme="minorEastAsia"/>
          <w:lang w:val="en-GB" w:eastAsia="zh-CN"/>
        </w:rPr>
        <w:t xml:space="preserve"> CA </w:t>
      </w:r>
      <w:r>
        <w:rPr>
          <w:rFonts w:eastAsiaTheme="minorEastAsia" w:hint="eastAsia"/>
          <w:lang w:val="en-GB" w:eastAsia="zh-CN"/>
        </w:rPr>
        <w:t>scenario</w:t>
      </w:r>
      <w:r>
        <w:rPr>
          <w:rFonts w:eastAsiaTheme="minorEastAsia"/>
          <w:lang w:val="en-GB" w:eastAsia="zh-CN"/>
        </w:rPr>
        <w:t xml:space="preserve"> are still valid in </w:t>
      </w:r>
      <w:r>
        <w:rPr>
          <w:lang w:eastAsia="ko-KR"/>
        </w:rPr>
        <w:t xml:space="preserve">NR </w:t>
      </w:r>
      <w:proofErr w:type="spellStart"/>
      <w:r>
        <w:rPr>
          <w:lang w:eastAsia="ko-KR"/>
        </w:rPr>
        <w:t>sidelink</w:t>
      </w:r>
      <w:proofErr w:type="spellEnd"/>
      <w:r>
        <w:rPr>
          <w:lang w:eastAsia="ko-KR"/>
        </w:rPr>
        <w:t xml:space="preserve"> CA scenario.</w:t>
      </w:r>
      <w:r>
        <w:rPr>
          <w:rFonts w:eastAsiaTheme="minorEastAsia"/>
          <w:lang w:val="en-GB" w:eastAsia="zh-CN"/>
        </w:rPr>
        <w:t xml:space="preserve"> </w:t>
      </w:r>
    </w:p>
    <w:p w14:paraId="1CE3FFBD" w14:textId="793CA8FB" w:rsidR="00170DE6" w:rsidRDefault="00DF1051" w:rsidP="001700BB">
      <w:pPr>
        <w:pStyle w:val="Observation"/>
        <w:ind w:left="0" w:hanging="22"/>
        <w:rPr>
          <w:rFonts w:ascii="Times New Roman" w:hAnsi="Times New Roman"/>
        </w:rPr>
      </w:pPr>
      <w:bookmarkStart w:id="18" w:name="_Ref131370152"/>
      <w:r>
        <w:rPr>
          <w:rFonts w:ascii="Times New Roman" w:hAnsi="Times New Roman"/>
        </w:rPr>
        <w:t xml:space="preserve">Proposal </w:t>
      </w:r>
      <w:r w:rsidR="00514096">
        <w:rPr>
          <w:rFonts w:ascii="Times New Roman" w:hAnsi="Times New Roman"/>
        </w:rPr>
        <w:t xml:space="preserve">11: </w:t>
      </w:r>
      <w:r>
        <w:rPr>
          <w:rFonts w:ascii="Times New Roman" w:hAnsi="Times New Roman"/>
        </w:rPr>
        <w:t xml:space="preserve">For LCP in NR </w:t>
      </w:r>
      <w:proofErr w:type="spellStart"/>
      <w:r>
        <w:rPr>
          <w:rFonts w:ascii="Times New Roman" w:hAnsi="Times New Roman"/>
        </w:rPr>
        <w:t>sidelink</w:t>
      </w:r>
      <w:proofErr w:type="spellEnd"/>
      <w:r>
        <w:rPr>
          <w:rFonts w:ascii="Times New Roman" w:hAnsi="Times New Roman"/>
        </w:rPr>
        <w:t xml:space="preserve"> CA, reuse the </w:t>
      </w:r>
      <w:proofErr w:type="spellStart"/>
      <w:r>
        <w:rPr>
          <w:rFonts w:ascii="Times New Roman" w:hAnsi="Times New Roman"/>
        </w:rPr>
        <w:t>sidelink</w:t>
      </w:r>
      <w:proofErr w:type="spellEnd"/>
      <w:r>
        <w:rPr>
          <w:rFonts w:ascii="Times New Roman" w:hAnsi="Times New Roman"/>
        </w:rPr>
        <w:t xml:space="preserve"> LCP restrictions </w:t>
      </w:r>
      <w:r w:rsidR="0031784B">
        <w:rPr>
          <w:rFonts w:ascii="Times New Roman" w:hAnsi="Times New Roman"/>
        </w:rPr>
        <w:t xml:space="preserve">specific to </w:t>
      </w:r>
      <w:proofErr w:type="spellStart"/>
      <w:r w:rsidR="0031784B">
        <w:rPr>
          <w:rFonts w:ascii="Times New Roman" w:hAnsi="Times New Roman"/>
        </w:rPr>
        <w:t>sidelink</w:t>
      </w:r>
      <w:proofErr w:type="spellEnd"/>
      <w:r w:rsidR="0031784B">
        <w:rPr>
          <w:rFonts w:ascii="Times New Roman" w:hAnsi="Times New Roman"/>
        </w:rPr>
        <w:t xml:space="preserve"> CA in LTE </w:t>
      </w:r>
      <w:r>
        <w:rPr>
          <w:rFonts w:ascii="Times New Roman" w:hAnsi="Times New Roman"/>
        </w:rPr>
        <w:t>as follows:</w:t>
      </w:r>
      <w:bookmarkEnd w:id="18"/>
    </w:p>
    <w:p w14:paraId="71D6B6EC" w14:textId="77777777" w:rsidR="00170DE6" w:rsidRDefault="00DF1051" w:rsidP="001700BB">
      <w:pPr>
        <w:pStyle w:val="a1"/>
        <w:numPr>
          <w:ilvl w:val="4"/>
          <w:numId w:val="14"/>
        </w:numPr>
        <w:ind w:left="567"/>
        <w:rPr>
          <w:b/>
          <w:lang w:eastAsia="ko-KR"/>
        </w:rPr>
      </w:pPr>
      <w:r>
        <w:rPr>
          <w:b/>
          <w:lang w:eastAsia="ko-KR"/>
        </w:rPr>
        <w:t xml:space="preserve">only consider </w:t>
      </w:r>
      <w:proofErr w:type="spellStart"/>
      <w:r>
        <w:rPr>
          <w:b/>
          <w:lang w:eastAsia="ko-KR"/>
        </w:rPr>
        <w:t>sidelink</w:t>
      </w:r>
      <w:proofErr w:type="spellEnd"/>
      <w:r>
        <w:rPr>
          <w:b/>
          <w:lang w:eastAsia="ko-KR"/>
        </w:rPr>
        <w:t xml:space="preserve"> LCHs whose transmission is on the carrier where the SCI is transmitted and the carrier is among the allowed </w:t>
      </w:r>
      <w:proofErr w:type="spellStart"/>
      <w:r>
        <w:rPr>
          <w:b/>
          <w:lang w:eastAsia="ko-KR"/>
        </w:rPr>
        <w:t>sidelink</w:t>
      </w:r>
      <w:proofErr w:type="spellEnd"/>
      <w:r>
        <w:rPr>
          <w:b/>
          <w:lang w:eastAsia="ko-KR"/>
        </w:rPr>
        <w:t xml:space="preserve"> carrier(s); and,</w:t>
      </w:r>
    </w:p>
    <w:p w14:paraId="55345D97" w14:textId="77777777" w:rsidR="00170DE6" w:rsidRDefault="00DF1051" w:rsidP="001700BB">
      <w:pPr>
        <w:pStyle w:val="a1"/>
        <w:numPr>
          <w:ilvl w:val="4"/>
          <w:numId w:val="14"/>
        </w:numPr>
        <w:ind w:left="567"/>
        <w:rPr>
          <w:b/>
          <w:lang w:eastAsia="ko-KR"/>
        </w:rPr>
      </w:pPr>
      <w:r>
        <w:rPr>
          <w:b/>
          <w:lang w:eastAsia="ko-KR"/>
        </w:rPr>
        <w:t xml:space="preserve">only consider </w:t>
      </w:r>
      <w:proofErr w:type="spellStart"/>
      <w:r>
        <w:rPr>
          <w:b/>
          <w:lang w:eastAsia="ko-KR"/>
        </w:rPr>
        <w:t>sidelink</w:t>
      </w:r>
      <w:proofErr w:type="spellEnd"/>
      <w:r>
        <w:rPr>
          <w:b/>
          <w:lang w:eastAsia="ko-KR"/>
        </w:rPr>
        <w:t xml:space="preserve"> LCHs having priority whose associated CBR threshold is no lower than the CBR of the carrier where the SCI is transmitted.</w:t>
      </w:r>
    </w:p>
    <w:p w14:paraId="701F2082" w14:textId="77777777" w:rsidR="00170DE6" w:rsidRDefault="00DF1051">
      <w:pPr>
        <w:pStyle w:val="20"/>
        <w:numPr>
          <w:ilvl w:val="1"/>
          <w:numId w:val="7"/>
        </w:numPr>
        <w:rPr>
          <w:b w:val="0"/>
          <w:sz w:val="36"/>
          <w:szCs w:val="36"/>
          <w:lang w:val="en-GB"/>
        </w:rPr>
      </w:pPr>
      <w:r>
        <w:rPr>
          <w:b w:val="0"/>
          <w:sz w:val="36"/>
          <w:szCs w:val="36"/>
          <w:lang w:val="en-GB"/>
        </w:rPr>
        <w:t>Packet Duplication for Mode-2</w:t>
      </w:r>
    </w:p>
    <w:p w14:paraId="752EFC55" w14:textId="77777777" w:rsidR="00170DE6" w:rsidRDefault="00DF1051">
      <w:pPr>
        <w:pStyle w:val="3"/>
        <w:rPr>
          <w:szCs w:val="20"/>
          <w:lang w:val="en-GB"/>
        </w:rPr>
      </w:pPr>
      <w:r>
        <w:rPr>
          <w:sz w:val="20"/>
          <w:szCs w:val="20"/>
          <w:lang w:val="en-GB"/>
        </w:rPr>
        <w:t xml:space="preserve">Issue 1: LTE </w:t>
      </w:r>
      <w:proofErr w:type="spellStart"/>
      <w:r>
        <w:rPr>
          <w:sz w:val="20"/>
          <w:szCs w:val="20"/>
          <w:lang w:val="en-GB"/>
        </w:rPr>
        <w:t>sidelink</w:t>
      </w:r>
      <w:proofErr w:type="spellEnd"/>
      <w:r>
        <w:rPr>
          <w:sz w:val="20"/>
          <w:szCs w:val="20"/>
          <w:lang w:val="en-GB"/>
        </w:rPr>
        <w:t xml:space="preserve"> PDCP duplication designs </w:t>
      </w:r>
      <w:r>
        <w:rPr>
          <w:rFonts w:eastAsiaTheme="minorEastAsia"/>
          <w:sz w:val="20"/>
          <w:szCs w:val="20"/>
          <w:lang w:val="en-GB"/>
        </w:rPr>
        <w:t xml:space="preserve">reusable in NR </w:t>
      </w:r>
      <w:proofErr w:type="spellStart"/>
      <w:r>
        <w:rPr>
          <w:rFonts w:eastAsiaTheme="minorEastAsia"/>
          <w:sz w:val="20"/>
          <w:szCs w:val="20"/>
          <w:lang w:val="en-GB"/>
        </w:rPr>
        <w:t>sidelink</w:t>
      </w:r>
      <w:proofErr w:type="spellEnd"/>
      <w:r>
        <w:rPr>
          <w:rFonts w:eastAsiaTheme="minorEastAsia"/>
          <w:sz w:val="20"/>
          <w:szCs w:val="20"/>
          <w:lang w:val="en-GB"/>
        </w:rPr>
        <w:t xml:space="preserve"> mode-2 or not</w:t>
      </w:r>
    </w:p>
    <w:p w14:paraId="2693324E" w14:textId="314ED95F" w:rsidR="00170DE6" w:rsidRDefault="00DF1051">
      <w:pPr>
        <w:pStyle w:val="a1"/>
        <w:rPr>
          <w:rFonts w:eastAsiaTheme="minorEastAsia"/>
          <w:lang w:val="en-GB" w:eastAsia="zh-CN"/>
        </w:rPr>
      </w:pPr>
      <w:r>
        <w:rPr>
          <w:rFonts w:eastAsiaTheme="minorEastAsia" w:hint="eastAsia"/>
          <w:lang w:val="en-GB" w:eastAsia="zh-CN"/>
        </w:rPr>
        <w:t>A</w:t>
      </w:r>
      <w:r>
        <w:rPr>
          <w:rFonts w:eastAsiaTheme="minorEastAsia"/>
          <w:lang w:val="en-GB" w:eastAsia="zh-CN"/>
        </w:rPr>
        <w:t xml:space="preserve">ccording to agreements on packet duplication (see Annex 2), the LTE </w:t>
      </w:r>
      <w:proofErr w:type="spellStart"/>
      <w:r>
        <w:rPr>
          <w:rFonts w:eastAsiaTheme="minorEastAsia"/>
          <w:lang w:val="en-GB" w:eastAsia="zh-CN"/>
        </w:rPr>
        <w:t>sidelink</w:t>
      </w:r>
      <w:proofErr w:type="spellEnd"/>
      <w:r>
        <w:rPr>
          <w:rFonts w:eastAsiaTheme="minorEastAsia"/>
          <w:lang w:val="en-GB" w:eastAsia="zh-CN"/>
        </w:rPr>
        <w:t xml:space="preserve"> PDCP duplication designs are summarized and evaluated </w:t>
      </w:r>
      <w:r w:rsidR="00792D43">
        <w:rPr>
          <w:rFonts w:eastAsiaTheme="minorEastAsia"/>
          <w:lang w:val="en-GB" w:eastAsia="zh-CN"/>
        </w:rPr>
        <w:t xml:space="preserve">for their reusability to NR </w:t>
      </w:r>
      <w:proofErr w:type="spellStart"/>
      <w:r w:rsidR="00792D43">
        <w:rPr>
          <w:rFonts w:eastAsiaTheme="minorEastAsia"/>
          <w:lang w:val="en-GB" w:eastAsia="zh-CN"/>
        </w:rPr>
        <w:t>sidelink</w:t>
      </w:r>
      <w:proofErr w:type="spellEnd"/>
      <w:r w:rsidR="00792D43">
        <w:rPr>
          <w:rFonts w:eastAsiaTheme="minorEastAsia"/>
          <w:lang w:val="en-GB" w:eastAsia="zh-CN"/>
        </w:rPr>
        <w:t xml:space="preserve"> </w:t>
      </w:r>
      <w:r>
        <w:rPr>
          <w:rFonts w:eastAsiaTheme="minorEastAsia"/>
          <w:lang w:val="en-GB" w:eastAsia="zh-CN"/>
        </w:rPr>
        <w:t xml:space="preserve">as shown in the below Table. </w:t>
      </w:r>
    </w:p>
    <w:p w14:paraId="77FDA3B0" w14:textId="6CDABB89" w:rsidR="00170DE6" w:rsidRDefault="00DF1051">
      <w:pPr>
        <w:pStyle w:val="a1"/>
        <w:jc w:val="center"/>
        <w:rPr>
          <w:rFonts w:eastAsiaTheme="minorEastAsia"/>
          <w:b/>
          <w:lang w:val="en-GB" w:eastAsia="zh-CN"/>
        </w:rPr>
      </w:pPr>
      <w:r>
        <w:rPr>
          <w:rFonts w:eastAsiaTheme="minorEastAsia"/>
          <w:b/>
          <w:lang w:val="en-GB" w:eastAsia="zh-CN"/>
        </w:rPr>
        <w:lastRenderedPageBreak/>
        <w:t xml:space="preserve">Table 1. Evaluation of </w:t>
      </w:r>
      <w:r w:rsidR="00792D43">
        <w:rPr>
          <w:rFonts w:eastAsiaTheme="minorEastAsia"/>
          <w:b/>
          <w:lang w:val="en-GB" w:eastAsia="zh-CN"/>
        </w:rPr>
        <w:t xml:space="preserve">reusability of </w:t>
      </w:r>
      <w:r>
        <w:rPr>
          <w:rFonts w:eastAsiaTheme="minorEastAsia"/>
          <w:b/>
          <w:lang w:val="en-GB" w:eastAsia="zh-CN"/>
        </w:rPr>
        <w:t xml:space="preserve">LTE </w:t>
      </w:r>
      <w:proofErr w:type="spellStart"/>
      <w:r>
        <w:rPr>
          <w:rFonts w:eastAsiaTheme="minorEastAsia"/>
          <w:b/>
          <w:lang w:val="en-GB" w:eastAsia="zh-CN"/>
        </w:rPr>
        <w:t>sidelink</w:t>
      </w:r>
      <w:proofErr w:type="spellEnd"/>
      <w:r>
        <w:rPr>
          <w:rFonts w:eastAsiaTheme="minorEastAsia"/>
          <w:b/>
          <w:lang w:val="en-GB" w:eastAsia="zh-CN"/>
        </w:rPr>
        <w:t xml:space="preserve"> PDCP duplication design</w:t>
      </w:r>
      <w:r w:rsidR="00792D43">
        <w:rPr>
          <w:rFonts w:eastAsiaTheme="minorEastAsia"/>
          <w:b/>
          <w:lang w:val="en-GB" w:eastAsia="zh-CN"/>
        </w:rPr>
        <w:t xml:space="preserve"> into NR </w:t>
      </w:r>
      <w:proofErr w:type="spellStart"/>
      <w:r w:rsidR="00792D43">
        <w:rPr>
          <w:rFonts w:eastAsiaTheme="minorEastAsia" w:hint="eastAsia"/>
          <w:b/>
          <w:lang w:val="en-GB" w:eastAsia="zh-CN"/>
        </w:rPr>
        <w:t>sidelink</w:t>
      </w:r>
      <w:proofErr w:type="spellEnd"/>
    </w:p>
    <w:tbl>
      <w:tblPr>
        <w:tblStyle w:val="4-11"/>
        <w:tblW w:w="9067" w:type="dxa"/>
        <w:tblLook w:val="04A0" w:firstRow="1" w:lastRow="0" w:firstColumn="1" w:lastColumn="0" w:noHBand="0" w:noVBand="1"/>
      </w:tblPr>
      <w:tblGrid>
        <w:gridCol w:w="5524"/>
        <w:gridCol w:w="3543"/>
      </w:tblGrid>
      <w:tr w:rsidR="00170DE6" w14:paraId="2A6CBB9D" w14:textId="77777777" w:rsidTr="00170DE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4" w:type="dxa"/>
          </w:tcPr>
          <w:p w14:paraId="587D9078" w14:textId="5E68DCC1" w:rsidR="00170DE6" w:rsidRDefault="00DF1051">
            <w:pPr>
              <w:pStyle w:val="a1"/>
              <w:rPr>
                <w:rFonts w:eastAsiaTheme="minorEastAsia"/>
                <w:lang w:val="en-GB" w:eastAsia="zh-CN"/>
              </w:rPr>
            </w:pPr>
            <w:r>
              <w:rPr>
                <w:rFonts w:eastAsiaTheme="minorEastAsia"/>
                <w:lang w:val="en-GB" w:eastAsia="zh-CN"/>
              </w:rPr>
              <w:t xml:space="preserve">LTE </w:t>
            </w:r>
            <w:proofErr w:type="spellStart"/>
            <w:r>
              <w:rPr>
                <w:rFonts w:eastAsiaTheme="minorEastAsia"/>
                <w:lang w:val="en-GB" w:eastAsia="zh-CN"/>
              </w:rPr>
              <w:t>sidelink</w:t>
            </w:r>
            <w:proofErr w:type="spellEnd"/>
            <w:r>
              <w:rPr>
                <w:rFonts w:eastAsiaTheme="minorEastAsia"/>
                <w:lang w:val="en-GB" w:eastAsia="zh-CN"/>
              </w:rPr>
              <w:t xml:space="preserve"> PDCP duplication designs</w:t>
            </w:r>
            <w:r w:rsidR="00792D43">
              <w:rPr>
                <w:rFonts w:eastAsiaTheme="minorEastAsia"/>
                <w:lang w:val="en-GB" w:eastAsia="zh-CN"/>
              </w:rPr>
              <w:t xml:space="preserve"> </w:t>
            </w:r>
            <w:r w:rsidR="00792D43">
              <w:rPr>
                <w:rFonts w:eastAsiaTheme="minorEastAsia" w:hint="eastAsia"/>
                <w:lang w:val="en-GB" w:eastAsia="zh-CN"/>
              </w:rPr>
              <w:t>(</w:t>
            </w:r>
            <w:r w:rsidR="00792D43">
              <w:rPr>
                <w:rFonts w:eastAsiaTheme="minorEastAsia"/>
                <w:lang w:val="en-GB" w:eastAsia="zh-CN"/>
              </w:rPr>
              <w:t>agreements</w:t>
            </w:r>
            <w:r w:rsidR="00792D43">
              <w:rPr>
                <w:rFonts w:eastAsiaTheme="minorEastAsia" w:hint="eastAsia"/>
                <w:lang w:val="en-GB" w:eastAsia="zh-CN"/>
              </w:rPr>
              <w:t>)</w:t>
            </w:r>
          </w:p>
        </w:tc>
        <w:tc>
          <w:tcPr>
            <w:tcW w:w="3543" w:type="dxa"/>
          </w:tcPr>
          <w:p w14:paraId="641C3D68" w14:textId="77777777" w:rsidR="00170DE6" w:rsidRDefault="00DF1051">
            <w:pPr>
              <w:pStyle w:val="a1"/>
              <w:cnfStyle w:val="100000000000" w:firstRow="1" w:lastRow="0" w:firstColumn="0" w:lastColumn="0" w:oddVBand="0" w:evenVBand="0" w:oddHBand="0" w:evenHBand="0" w:firstRowFirstColumn="0" w:firstRowLastColumn="0" w:lastRowFirstColumn="0" w:lastRowLastColumn="0"/>
              <w:rPr>
                <w:rFonts w:eastAsiaTheme="minorEastAsia"/>
                <w:lang w:val="en-GB" w:eastAsia="zh-CN"/>
              </w:rPr>
            </w:pPr>
            <w:r>
              <w:rPr>
                <w:rFonts w:eastAsiaTheme="minorEastAsia"/>
                <w:lang w:val="en-GB" w:eastAsia="zh-CN"/>
              </w:rPr>
              <w:t xml:space="preserve">Reusable in NR </w:t>
            </w:r>
            <w:proofErr w:type="spellStart"/>
            <w:r>
              <w:rPr>
                <w:rFonts w:eastAsiaTheme="minorEastAsia"/>
                <w:lang w:val="en-GB" w:eastAsia="zh-CN"/>
              </w:rPr>
              <w:t>sidelink</w:t>
            </w:r>
            <w:proofErr w:type="spellEnd"/>
            <w:r>
              <w:rPr>
                <w:rFonts w:eastAsiaTheme="minorEastAsia"/>
                <w:lang w:val="en-GB" w:eastAsia="zh-CN"/>
              </w:rPr>
              <w:t xml:space="preserve"> mode-2 or not</w:t>
            </w:r>
          </w:p>
        </w:tc>
      </w:tr>
      <w:tr w:rsidR="00170DE6" w14:paraId="44CBBD66" w14:textId="77777777" w:rsidTr="00170DE6">
        <w:tc>
          <w:tcPr>
            <w:cnfStyle w:val="001000000000" w:firstRow="0" w:lastRow="0" w:firstColumn="1" w:lastColumn="0" w:oddVBand="0" w:evenVBand="0" w:oddHBand="0" w:evenHBand="0" w:firstRowFirstColumn="0" w:firstRowLastColumn="0" w:lastRowFirstColumn="0" w:lastRowLastColumn="0"/>
            <w:tcW w:w="5524" w:type="dxa"/>
            <w:shd w:val="clear" w:color="auto" w:fill="DBE5F1" w:themeFill="accent1" w:themeFillTint="33"/>
          </w:tcPr>
          <w:p w14:paraId="2866410A" w14:textId="77777777" w:rsidR="00170DE6" w:rsidRDefault="00DF1051">
            <w:pPr>
              <w:pStyle w:val="a1"/>
              <w:numPr>
                <w:ilvl w:val="0"/>
                <w:numId w:val="15"/>
              </w:numPr>
              <w:rPr>
                <w:rFonts w:eastAsiaTheme="minorEastAsia"/>
                <w:b w:val="0"/>
                <w:lang w:val="en-GB" w:eastAsia="zh-CN"/>
              </w:rPr>
            </w:pPr>
            <w:proofErr w:type="spellStart"/>
            <w:r>
              <w:rPr>
                <w:rFonts w:eastAsiaTheme="minorEastAsia"/>
                <w:b w:val="0"/>
                <w:lang w:val="en-GB" w:eastAsia="zh-CN"/>
              </w:rPr>
              <w:t>Sidelink</w:t>
            </w:r>
            <w:proofErr w:type="spellEnd"/>
            <w:r>
              <w:rPr>
                <w:rFonts w:eastAsiaTheme="minorEastAsia"/>
                <w:b w:val="0"/>
                <w:lang w:val="en-GB" w:eastAsia="zh-CN"/>
              </w:rPr>
              <w:t xml:space="preserve"> packet duplication and packet duplication detection is anchored at PDCP.</w:t>
            </w:r>
          </w:p>
        </w:tc>
        <w:tc>
          <w:tcPr>
            <w:tcW w:w="3543" w:type="dxa"/>
            <w:shd w:val="clear" w:color="auto" w:fill="DBE5F1" w:themeFill="accent1" w:themeFillTint="33"/>
          </w:tcPr>
          <w:p w14:paraId="75D9EFA7" w14:textId="77777777" w:rsidR="00170DE6" w:rsidRDefault="00DF1051">
            <w:pPr>
              <w:pStyle w:val="a1"/>
              <w:cnfStyle w:val="000000000000" w:firstRow="0" w:lastRow="0" w:firstColumn="0" w:lastColumn="0" w:oddVBand="0" w:evenVBand="0" w:oddHBand="0" w:evenHBand="0" w:firstRowFirstColumn="0" w:firstRowLastColumn="0" w:lastRowFirstColumn="0" w:lastRowLastColumn="0"/>
              <w:rPr>
                <w:rFonts w:eastAsiaTheme="minorEastAsia"/>
                <w:lang w:val="en-GB" w:eastAsia="zh-CN"/>
              </w:rPr>
            </w:pPr>
            <w:r>
              <w:rPr>
                <w:rFonts w:eastAsiaTheme="minorEastAsia" w:hint="eastAsia"/>
                <w:lang w:val="en-GB" w:eastAsia="zh-CN"/>
              </w:rPr>
              <w:t>Y</w:t>
            </w:r>
            <w:r>
              <w:rPr>
                <w:rFonts w:eastAsiaTheme="minorEastAsia"/>
                <w:lang w:val="en-GB" w:eastAsia="zh-CN"/>
              </w:rPr>
              <w:t>ES</w:t>
            </w:r>
          </w:p>
        </w:tc>
      </w:tr>
      <w:tr w:rsidR="00170DE6" w14:paraId="002B11CD" w14:textId="77777777" w:rsidTr="00170DE6">
        <w:tc>
          <w:tcPr>
            <w:cnfStyle w:val="001000000000" w:firstRow="0" w:lastRow="0" w:firstColumn="1" w:lastColumn="0" w:oddVBand="0" w:evenVBand="0" w:oddHBand="0" w:evenHBand="0" w:firstRowFirstColumn="0" w:firstRowLastColumn="0" w:lastRowFirstColumn="0" w:lastRowLastColumn="0"/>
            <w:tcW w:w="5524" w:type="dxa"/>
          </w:tcPr>
          <w:p w14:paraId="572DC2E7" w14:textId="77777777" w:rsidR="00170DE6" w:rsidRDefault="00DF1051">
            <w:pPr>
              <w:pStyle w:val="a1"/>
              <w:numPr>
                <w:ilvl w:val="0"/>
                <w:numId w:val="15"/>
              </w:numPr>
              <w:rPr>
                <w:rFonts w:eastAsiaTheme="minorEastAsia"/>
                <w:b w:val="0"/>
                <w:lang w:val="en-GB" w:eastAsia="zh-CN"/>
              </w:rPr>
            </w:pPr>
            <w:r>
              <w:rPr>
                <w:rFonts w:eastAsiaTheme="minorEastAsia"/>
                <w:b w:val="0"/>
                <w:lang w:val="en-GB" w:eastAsia="zh-CN"/>
              </w:rPr>
              <w:t xml:space="preserve">The duplicated </w:t>
            </w:r>
            <w:proofErr w:type="spellStart"/>
            <w:r>
              <w:rPr>
                <w:rFonts w:eastAsiaTheme="minorEastAsia"/>
                <w:b w:val="0"/>
                <w:lang w:val="en-GB" w:eastAsia="zh-CN"/>
              </w:rPr>
              <w:t>sidelink</w:t>
            </w:r>
            <w:proofErr w:type="spellEnd"/>
            <w:r>
              <w:rPr>
                <w:rFonts w:eastAsiaTheme="minorEastAsia"/>
                <w:b w:val="0"/>
                <w:lang w:val="en-GB" w:eastAsia="zh-CN"/>
              </w:rPr>
              <w:t xml:space="preserve"> PDCP PDUs </w:t>
            </w:r>
            <w:r>
              <w:rPr>
                <w:b w:val="0"/>
                <w:lang w:eastAsia="ko-KR"/>
              </w:rPr>
              <w:t xml:space="preserve">of the same PDCP entity </w:t>
            </w:r>
            <w:r>
              <w:rPr>
                <w:rFonts w:eastAsiaTheme="minorEastAsia"/>
                <w:b w:val="0"/>
                <w:lang w:val="en-GB" w:eastAsia="zh-CN"/>
              </w:rPr>
              <w:t xml:space="preserve">are submitted to two different RLC entities and associated to two different logical channels (i.e., support only two duplicated legs associated with a </w:t>
            </w:r>
            <w:proofErr w:type="spellStart"/>
            <w:r>
              <w:rPr>
                <w:rFonts w:eastAsiaTheme="minorEastAsia"/>
                <w:b w:val="0"/>
                <w:lang w:val="en-GB" w:eastAsia="zh-CN"/>
              </w:rPr>
              <w:t>sidelink</w:t>
            </w:r>
            <w:proofErr w:type="spellEnd"/>
            <w:r>
              <w:rPr>
                <w:rFonts w:eastAsiaTheme="minorEastAsia"/>
                <w:b w:val="0"/>
                <w:lang w:val="en-GB" w:eastAsia="zh-CN"/>
              </w:rPr>
              <w:t xml:space="preserve"> PDCP entity) </w:t>
            </w:r>
          </w:p>
        </w:tc>
        <w:tc>
          <w:tcPr>
            <w:tcW w:w="3543" w:type="dxa"/>
          </w:tcPr>
          <w:p w14:paraId="119AF163" w14:textId="77777777" w:rsidR="00170DE6" w:rsidRDefault="00DF1051">
            <w:pPr>
              <w:pStyle w:val="a1"/>
              <w:cnfStyle w:val="000000000000" w:firstRow="0" w:lastRow="0" w:firstColumn="0" w:lastColumn="0" w:oddVBand="0" w:evenVBand="0" w:oddHBand="0" w:evenHBand="0" w:firstRowFirstColumn="0" w:firstRowLastColumn="0" w:lastRowFirstColumn="0" w:lastRowLastColumn="0"/>
              <w:rPr>
                <w:rFonts w:eastAsiaTheme="minorEastAsia"/>
                <w:lang w:val="en-GB" w:eastAsia="zh-CN"/>
              </w:rPr>
            </w:pPr>
            <w:r>
              <w:rPr>
                <w:rFonts w:eastAsiaTheme="minorEastAsia" w:hint="eastAsia"/>
                <w:lang w:val="en-GB" w:eastAsia="zh-CN"/>
              </w:rPr>
              <w:t>Y</w:t>
            </w:r>
            <w:r>
              <w:rPr>
                <w:rFonts w:eastAsiaTheme="minorEastAsia"/>
                <w:lang w:val="en-GB" w:eastAsia="zh-CN"/>
              </w:rPr>
              <w:t>ES</w:t>
            </w:r>
          </w:p>
        </w:tc>
      </w:tr>
      <w:tr w:rsidR="00170DE6" w14:paraId="1F5C1E47" w14:textId="77777777" w:rsidTr="00170DE6">
        <w:tc>
          <w:tcPr>
            <w:cnfStyle w:val="001000000000" w:firstRow="0" w:lastRow="0" w:firstColumn="1" w:lastColumn="0" w:oddVBand="0" w:evenVBand="0" w:oddHBand="0" w:evenHBand="0" w:firstRowFirstColumn="0" w:firstRowLastColumn="0" w:lastRowFirstColumn="0" w:lastRowLastColumn="0"/>
            <w:tcW w:w="5524" w:type="dxa"/>
            <w:shd w:val="clear" w:color="auto" w:fill="DBE5F1" w:themeFill="accent1" w:themeFillTint="33"/>
          </w:tcPr>
          <w:p w14:paraId="0F5686BE" w14:textId="77777777" w:rsidR="00170DE6" w:rsidRDefault="00DF1051">
            <w:pPr>
              <w:pStyle w:val="a1"/>
              <w:numPr>
                <w:ilvl w:val="0"/>
                <w:numId w:val="15"/>
              </w:numPr>
              <w:rPr>
                <w:rFonts w:eastAsiaTheme="minorEastAsia"/>
                <w:b w:val="0"/>
                <w:lang w:val="en-GB" w:eastAsia="zh-CN"/>
              </w:rPr>
            </w:pPr>
            <w:r>
              <w:rPr>
                <w:rFonts w:eastAsiaTheme="minorEastAsia"/>
                <w:b w:val="0"/>
                <w:lang w:val="en-GB" w:eastAsia="zh-CN"/>
              </w:rPr>
              <w:t>Reordering function is also supported at PDCP layer and how to set the reordering timer at the PDCP layer is up to UE implementation.</w:t>
            </w:r>
          </w:p>
        </w:tc>
        <w:tc>
          <w:tcPr>
            <w:tcW w:w="3543" w:type="dxa"/>
            <w:shd w:val="clear" w:color="auto" w:fill="DBE5F1" w:themeFill="accent1" w:themeFillTint="33"/>
          </w:tcPr>
          <w:p w14:paraId="057BF361" w14:textId="77777777" w:rsidR="00170DE6" w:rsidRDefault="00DF1051">
            <w:pPr>
              <w:pStyle w:val="a1"/>
              <w:cnfStyle w:val="000000000000" w:firstRow="0" w:lastRow="0" w:firstColumn="0" w:lastColumn="0" w:oddVBand="0" w:evenVBand="0" w:oddHBand="0" w:evenHBand="0" w:firstRowFirstColumn="0" w:firstRowLastColumn="0" w:lastRowFirstColumn="0" w:lastRowLastColumn="0"/>
              <w:rPr>
                <w:rFonts w:eastAsiaTheme="minorEastAsia"/>
                <w:lang w:val="en-GB" w:eastAsia="zh-CN"/>
              </w:rPr>
            </w:pPr>
            <w:r>
              <w:rPr>
                <w:rFonts w:eastAsiaTheme="minorEastAsia" w:hint="eastAsia"/>
                <w:lang w:val="en-GB" w:eastAsia="zh-CN"/>
              </w:rPr>
              <w:t>N</w:t>
            </w:r>
            <w:r>
              <w:rPr>
                <w:rFonts w:eastAsiaTheme="minorEastAsia"/>
                <w:lang w:val="en-GB" w:eastAsia="zh-CN"/>
              </w:rPr>
              <w:t xml:space="preserve">.A. </w:t>
            </w:r>
          </w:p>
          <w:p w14:paraId="7F34959A" w14:textId="77777777" w:rsidR="00170DE6" w:rsidRDefault="00DF1051">
            <w:pPr>
              <w:pStyle w:val="a1"/>
              <w:cnfStyle w:val="000000000000" w:firstRow="0" w:lastRow="0" w:firstColumn="0" w:lastColumn="0" w:oddVBand="0" w:evenVBand="0" w:oddHBand="0" w:evenHBand="0" w:firstRowFirstColumn="0" w:firstRowLastColumn="0" w:lastRowFirstColumn="0" w:lastRowLastColumn="0"/>
              <w:rPr>
                <w:rFonts w:eastAsiaTheme="minorEastAsia"/>
                <w:i/>
                <w:lang w:val="en-GB" w:eastAsia="zh-CN"/>
              </w:rPr>
            </w:pPr>
            <w:r>
              <w:rPr>
                <w:rFonts w:eastAsiaTheme="minorEastAsia"/>
                <w:i/>
                <w:lang w:val="en-GB" w:eastAsia="zh-CN"/>
              </w:rPr>
              <w:t xml:space="preserve">NOTE: t-Reordering has already been specified in legacy NR </w:t>
            </w:r>
            <w:proofErr w:type="spellStart"/>
            <w:r>
              <w:rPr>
                <w:rFonts w:eastAsiaTheme="minorEastAsia"/>
                <w:i/>
                <w:lang w:val="en-GB" w:eastAsia="zh-CN"/>
              </w:rPr>
              <w:t>Sidelink</w:t>
            </w:r>
            <w:proofErr w:type="spellEnd"/>
          </w:p>
        </w:tc>
      </w:tr>
      <w:tr w:rsidR="00170DE6" w14:paraId="0DEB57D1" w14:textId="77777777" w:rsidTr="00170DE6">
        <w:tc>
          <w:tcPr>
            <w:cnfStyle w:val="001000000000" w:firstRow="0" w:lastRow="0" w:firstColumn="1" w:lastColumn="0" w:oddVBand="0" w:evenVBand="0" w:oddHBand="0" w:evenHBand="0" w:firstRowFirstColumn="0" w:firstRowLastColumn="0" w:lastRowFirstColumn="0" w:lastRowLastColumn="0"/>
            <w:tcW w:w="5524" w:type="dxa"/>
          </w:tcPr>
          <w:p w14:paraId="2C02540C" w14:textId="77777777" w:rsidR="00170DE6" w:rsidRDefault="00DF1051">
            <w:pPr>
              <w:pStyle w:val="a1"/>
              <w:numPr>
                <w:ilvl w:val="0"/>
                <w:numId w:val="15"/>
              </w:numPr>
              <w:rPr>
                <w:rFonts w:eastAsiaTheme="minorEastAsia"/>
                <w:b w:val="0"/>
                <w:lang w:val="en-GB" w:eastAsia="zh-CN"/>
              </w:rPr>
            </w:pPr>
            <w:r>
              <w:rPr>
                <w:rFonts w:eastAsiaTheme="minorEastAsia"/>
                <w:b w:val="0"/>
                <w:lang w:val="en-GB" w:eastAsia="zh-CN"/>
              </w:rPr>
              <w:t xml:space="preserve">The duplicated </w:t>
            </w:r>
            <w:proofErr w:type="spellStart"/>
            <w:r>
              <w:rPr>
                <w:rFonts w:eastAsiaTheme="minorEastAsia"/>
                <w:b w:val="0"/>
                <w:lang w:val="en-GB" w:eastAsia="zh-CN"/>
              </w:rPr>
              <w:t>sidelink</w:t>
            </w:r>
            <w:proofErr w:type="spellEnd"/>
            <w:r>
              <w:rPr>
                <w:rFonts w:eastAsiaTheme="minorEastAsia"/>
                <w:b w:val="0"/>
                <w:lang w:val="en-GB" w:eastAsia="zh-CN"/>
              </w:rPr>
              <w:t xml:space="preserve"> PDCP PDUs of the same PDCP entity are only allowed to be transmitted on different </w:t>
            </w:r>
            <w:proofErr w:type="spellStart"/>
            <w:r>
              <w:rPr>
                <w:rFonts w:eastAsiaTheme="minorEastAsia"/>
                <w:b w:val="0"/>
                <w:lang w:val="en-GB" w:eastAsia="zh-CN"/>
              </w:rPr>
              <w:t>sidelink</w:t>
            </w:r>
            <w:proofErr w:type="spellEnd"/>
            <w:r>
              <w:rPr>
                <w:rFonts w:eastAsiaTheme="minorEastAsia"/>
                <w:b w:val="0"/>
                <w:lang w:val="en-GB" w:eastAsia="zh-CN"/>
              </w:rPr>
              <w:t xml:space="preserve"> carriers.</w:t>
            </w:r>
            <w:r>
              <w:rPr>
                <w:b w:val="0"/>
                <w:lang w:eastAsia="ko-KR"/>
              </w:rPr>
              <w:t xml:space="preserve"> </w:t>
            </w:r>
          </w:p>
        </w:tc>
        <w:tc>
          <w:tcPr>
            <w:tcW w:w="3543" w:type="dxa"/>
          </w:tcPr>
          <w:p w14:paraId="705F2A6C" w14:textId="77777777" w:rsidR="00170DE6" w:rsidRDefault="00DF1051">
            <w:pPr>
              <w:pStyle w:val="a1"/>
              <w:cnfStyle w:val="000000000000" w:firstRow="0" w:lastRow="0" w:firstColumn="0" w:lastColumn="0" w:oddVBand="0" w:evenVBand="0" w:oddHBand="0" w:evenHBand="0" w:firstRowFirstColumn="0" w:firstRowLastColumn="0" w:lastRowFirstColumn="0" w:lastRowLastColumn="0"/>
              <w:rPr>
                <w:rFonts w:eastAsiaTheme="minorEastAsia"/>
                <w:lang w:val="en-GB" w:eastAsia="zh-CN"/>
              </w:rPr>
            </w:pPr>
            <w:r>
              <w:rPr>
                <w:rFonts w:eastAsiaTheme="minorEastAsia" w:hint="eastAsia"/>
                <w:lang w:val="en-GB" w:eastAsia="zh-CN"/>
              </w:rPr>
              <w:t>Y</w:t>
            </w:r>
            <w:r>
              <w:rPr>
                <w:rFonts w:eastAsiaTheme="minorEastAsia"/>
                <w:lang w:val="en-GB" w:eastAsia="zh-CN"/>
              </w:rPr>
              <w:t>ES</w:t>
            </w:r>
          </w:p>
        </w:tc>
      </w:tr>
      <w:tr w:rsidR="00170DE6" w14:paraId="52093755" w14:textId="77777777" w:rsidTr="00170DE6">
        <w:tc>
          <w:tcPr>
            <w:cnfStyle w:val="001000000000" w:firstRow="0" w:lastRow="0" w:firstColumn="1" w:lastColumn="0" w:oddVBand="0" w:evenVBand="0" w:oddHBand="0" w:evenHBand="0" w:firstRowFirstColumn="0" w:firstRowLastColumn="0" w:lastRowFirstColumn="0" w:lastRowLastColumn="0"/>
            <w:tcW w:w="5524" w:type="dxa"/>
            <w:shd w:val="clear" w:color="auto" w:fill="DBE5F1" w:themeFill="accent1" w:themeFillTint="33"/>
          </w:tcPr>
          <w:p w14:paraId="189493AB" w14:textId="77777777" w:rsidR="00170DE6" w:rsidRDefault="00DF1051">
            <w:pPr>
              <w:pStyle w:val="a1"/>
              <w:numPr>
                <w:ilvl w:val="0"/>
                <w:numId w:val="15"/>
              </w:numPr>
              <w:rPr>
                <w:rFonts w:eastAsiaTheme="minorEastAsia"/>
                <w:b w:val="0"/>
                <w:lang w:val="en-GB" w:eastAsia="zh-CN"/>
              </w:rPr>
            </w:pPr>
            <w:r>
              <w:rPr>
                <w:b w:val="0"/>
                <w:lang w:eastAsia="en-GB"/>
              </w:rPr>
              <w:t>For packet duplication, Tx carriers should meet Tx carrier selection CBR-threshold.</w:t>
            </w:r>
          </w:p>
        </w:tc>
        <w:tc>
          <w:tcPr>
            <w:tcW w:w="3543" w:type="dxa"/>
            <w:shd w:val="clear" w:color="auto" w:fill="DBE5F1" w:themeFill="accent1" w:themeFillTint="33"/>
          </w:tcPr>
          <w:p w14:paraId="16F1B714" w14:textId="77777777" w:rsidR="00170DE6" w:rsidRDefault="00DF1051">
            <w:pPr>
              <w:pStyle w:val="a1"/>
              <w:cnfStyle w:val="000000000000" w:firstRow="0" w:lastRow="0" w:firstColumn="0" w:lastColumn="0" w:oddVBand="0" w:evenVBand="0" w:oddHBand="0" w:evenHBand="0" w:firstRowFirstColumn="0" w:firstRowLastColumn="0" w:lastRowFirstColumn="0" w:lastRowLastColumn="0"/>
              <w:rPr>
                <w:rFonts w:eastAsiaTheme="minorEastAsia"/>
                <w:lang w:val="en-GB" w:eastAsia="zh-CN"/>
              </w:rPr>
            </w:pPr>
            <w:r>
              <w:rPr>
                <w:rFonts w:eastAsiaTheme="minorEastAsia" w:hint="eastAsia"/>
                <w:lang w:val="en-GB" w:eastAsia="zh-CN"/>
              </w:rPr>
              <w:t>Y</w:t>
            </w:r>
            <w:r>
              <w:rPr>
                <w:rFonts w:eastAsiaTheme="minorEastAsia"/>
                <w:lang w:val="en-GB" w:eastAsia="zh-CN"/>
              </w:rPr>
              <w:t>ES</w:t>
            </w:r>
          </w:p>
        </w:tc>
      </w:tr>
      <w:tr w:rsidR="00170DE6" w14:paraId="0265C80D" w14:textId="77777777" w:rsidTr="00170DE6">
        <w:tc>
          <w:tcPr>
            <w:cnfStyle w:val="001000000000" w:firstRow="0" w:lastRow="0" w:firstColumn="1" w:lastColumn="0" w:oddVBand="0" w:evenVBand="0" w:oddHBand="0" w:evenHBand="0" w:firstRowFirstColumn="0" w:firstRowLastColumn="0" w:lastRowFirstColumn="0" w:lastRowLastColumn="0"/>
            <w:tcW w:w="5524" w:type="dxa"/>
          </w:tcPr>
          <w:p w14:paraId="469C9324" w14:textId="77777777" w:rsidR="00170DE6" w:rsidRDefault="00DF1051">
            <w:pPr>
              <w:pStyle w:val="a1"/>
              <w:numPr>
                <w:ilvl w:val="0"/>
                <w:numId w:val="15"/>
              </w:numPr>
              <w:rPr>
                <w:rFonts w:eastAsiaTheme="minorEastAsia"/>
                <w:b w:val="0"/>
                <w:lang w:val="en-GB" w:eastAsia="zh-CN"/>
              </w:rPr>
            </w:pPr>
            <w:r>
              <w:rPr>
                <w:b w:val="0"/>
                <w:lang w:eastAsia="ko-KR"/>
              </w:rPr>
              <w:t xml:space="preserve">For UE autonomous resource selection, the UE shall perform </w:t>
            </w:r>
            <w:proofErr w:type="spellStart"/>
            <w:r>
              <w:rPr>
                <w:b w:val="0"/>
                <w:lang w:eastAsia="ko-KR"/>
              </w:rPr>
              <w:t>sidelink</w:t>
            </w:r>
            <w:proofErr w:type="spellEnd"/>
            <w:r>
              <w:rPr>
                <w:b w:val="0"/>
                <w:lang w:eastAsia="ko-KR"/>
              </w:rPr>
              <w:t xml:space="preserve"> packet duplication for the data with the </w:t>
            </w:r>
            <w:r>
              <w:rPr>
                <w:b w:val="0"/>
                <w:highlight w:val="yellow"/>
                <w:lang w:eastAsia="ko-KR"/>
              </w:rPr>
              <w:t>configured</w:t>
            </w:r>
            <w:r>
              <w:rPr>
                <w:b w:val="0"/>
                <w:lang w:eastAsia="ko-KR"/>
              </w:rPr>
              <w:t xml:space="preserve"> PPPR value(s) until packet duplication is </w:t>
            </w:r>
            <w:proofErr w:type="spellStart"/>
            <w:r>
              <w:rPr>
                <w:b w:val="0"/>
                <w:highlight w:val="yellow"/>
                <w:lang w:eastAsia="ko-KR"/>
              </w:rPr>
              <w:t>deconfigured</w:t>
            </w:r>
            <w:proofErr w:type="spellEnd"/>
            <w:r>
              <w:rPr>
                <w:b w:val="0"/>
                <w:lang w:eastAsia="ko-KR"/>
              </w:rPr>
              <w:t xml:space="preserve"> for these PPPR value(s).</w:t>
            </w:r>
          </w:p>
        </w:tc>
        <w:tc>
          <w:tcPr>
            <w:tcW w:w="3543" w:type="dxa"/>
          </w:tcPr>
          <w:p w14:paraId="7FC5AF0E" w14:textId="77777777" w:rsidR="00170DE6" w:rsidRDefault="00DF1051">
            <w:pPr>
              <w:pStyle w:val="a1"/>
              <w:cnfStyle w:val="000000000000" w:firstRow="0" w:lastRow="0" w:firstColumn="0" w:lastColumn="0" w:oddVBand="0" w:evenVBand="0" w:oddHBand="0" w:evenHBand="0" w:firstRowFirstColumn="0" w:firstRowLastColumn="0" w:lastRowFirstColumn="0" w:lastRowLastColumn="0"/>
              <w:rPr>
                <w:rFonts w:eastAsiaTheme="minorEastAsia"/>
                <w:color w:val="FF0000"/>
                <w:lang w:val="en-GB" w:eastAsia="zh-CN"/>
              </w:rPr>
            </w:pPr>
            <w:r>
              <w:rPr>
                <w:rFonts w:eastAsiaTheme="minorEastAsia"/>
                <w:color w:val="FF0000"/>
                <w:lang w:val="en-GB" w:eastAsia="zh-CN"/>
              </w:rPr>
              <w:t>FFS</w:t>
            </w:r>
          </w:p>
          <w:p w14:paraId="5DD9AA44" w14:textId="77777777" w:rsidR="00170DE6" w:rsidRDefault="00DF1051">
            <w:pPr>
              <w:pStyle w:val="a1"/>
              <w:cnfStyle w:val="000000000000" w:firstRow="0" w:lastRow="0" w:firstColumn="0" w:lastColumn="0" w:oddVBand="0" w:evenVBand="0" w:oddHBand="0" w:evenHBand="0" w:firstRowFirstColumn="0" w:firstRowLastColumn="0" w:lastRowFirstColumn="0" w:lastRowLastColumn="0"/>
              <w:rPr>
                <w:rFonts w:eastAsiaTheme="minorEastAsia"/>
                <w:i/>
                <w:color w:val="FF0000"/>
                <w:lang w:val="en-GB" w:eastAsia="zh-CN"/>
              </w:rPr>
            </w:pPr>
            <w:r>
              <w:rPr>
                <w:rFonts w:eastAsiaTheme="minorEastAsia"/>
                <w:i/>
                <w:lang w:val="en-GB" w:eastAsia="zh-CN"/>
              </w:rPr>
              <w:t xml:space="preserve">NOTE: </w:t>
            </w:r>
            <w:r>
              <w:rPr>
                <w:i/>
                <w:lang w:eastAsia="ko-KR"/>
              </w:rPr>
              <w:t>PPPR</w:t>
            </w:r>
            <w:r>
              <w:rPr>
                <w:rFonts w:eastAsiaTheme="minorEastAsia"/>
                <w:i/>
                <w:lang w:val="en-GB" w:eastAsia="zh-CN"/>
              </w:rPr>
              <w:t xml:space="preserve"> is not used in NR </w:t>
            </w:r>
            <w:proofErr w:type="spellStart"/>
            <w:r>
              <w:rPr>
                <w:rFonts w:eastAsiaTheme="minorEastAsia"/>
                <w:i/>
                <w:lang w:val="en-GB" w:eastAsia="zh-CN"/>
              </w:rPr>
              <w:t>Sidelink</w:t>
            </w:r>
            <w:proofErr w:type="spellEnd"/>
            <w:r>
              <w:rPr>
                <w:rFonts w:eastAsiaTheme="minorEastAsia"/>
                <w:i/>
                <w:lang w:val="en-GB" w:eastAsia="zh-CN"/>
              </w:rPr>
              <w:t xml:space="preserve"> QoS </w:t>
            </w:r>
            <w:proofErr w:type="spellStart"/>
            <w:r>
              <w:rPr>
                <w:rFonts w:eastAsiaTheme="minorEastAsia"/>
                <w:i/>
                <w:lang w:val="en-GB" w:eastAsia="zh-CN"/>
              </w:rPr>
              <w:t>framwork</w:t>
            </w:r>
            <w:proofErr w:type="spellEnd"/>
          </w:p>
        </w:tc>
      </w:tr>
      <w:tr w:rsidR="00170DE6" w14:paraId="5F5C3755" w14:textId="77777777" w:rsidTr="00170DE6">
        <w:tc>
          <w:tcPr>
            <w:cnfStyle w:val="001000000000" w:firstRow="0" w:lastRow="0" w:firstColumn="1" w:lastColumn="0" w:oddVBand="0" w:evenVBand="0" w:oddHBand="0" w:evenHBand="0" w:firstRowFirstColumn="0" w:firstRowLastColumn="0" w:lastRowFirstColumn="0" w:lastRowLastColumn="0"/>
            <w:tcW w:w="5524" w:type="dxa"/>
            <w:shd w:val="clear" w:color="auto" w:fill="DBE5F1" w:themeFill="accent1" w:themeFillTint="33"/>
          </w:tcPr>
          <w:p w14:paraId="15B849EE" w14:textId="77777777" w:rsidR="00170DE6" w:rsidRDefault="00DF1051">
            <w:pPr>
              <w:pStyle w:val="a1"/>
              <w:numPr>
                <w:ilvl w:val="0"/>
                <w:numId w:val="15"/>
              </w:numPr>
              <w:rPr>
                <w:rFonts w:eastAsiaTheme="minorEastAsia"/>
                <w:b w:val="0"/>
                <w:lang w:val="en-GB" w:eastAsia="zh-CN"/>
              </w:rPr>
            </w:pPr>
            <w:r>
              <w:rPr>
                <w:b w:val="0"/>
                <w:lang w:eastAsia="en-GB"/>
              </w:rPr>
              <w:t>The LCID(s) that can be used for transmission of duplicated packets are hard-coded.</w:t>
            </w:r>
          </w:p>
        </w:tc>
        <w:tc>
          <w:tcPr>
            <w:tcW w:w="3543" w:type="dxa"/>
            <w:shd w:val="clear" w:color="auto" w:fill="DBE5F1" w:themeFill="accent1" w:themeFillTint="33"/>
          </w:tcPr>
          <w:p w14:paraId="59F8F392" w14:textId="77777777" w:rsidR="00170DE6" w:rsidRDefault="00DF1051">
            <w:pPr>
              <w:pStyle w:val="a1"/>
              <w:cnfStyle w:val="000000000000" w:firstRow="0" w:lastRow="0" w:firstColumn="0" w:lastColumn="0" w:oddVBand="0" w:evenVBand="0" w:oddHBand="0" w:evenHBand="0" w:firstRowFirstColumn="0" w:firstRowLastColumn="0" w:lastRowFirstColumn="0" w:lastRowLastColumn="0"/>
              <w:rPr>
                <w:rFonts w:eastAsiaTheme="minorEastAsia"/>
                <w:color w:val="FF0000"/>
                <w:lang w:val="en-GB" w:eastAsia="zh-CN"/>
              </w:rPr>
            </w:pPr>
            <w:r>
              <w:rPr>
                <w:rFonts w:eastAsiaTheme="minorEastAsia"/>
                <w:color w:val="FF0000"/>
                <w:lang w:val="en-GB" w:eastAsia="zh-CN"/>
              </w:rPr>
              <w:t>FFS</w:t>
            </w:r>
          </w:p>
          <w:p w14:paraId="3EA51D27" w14:textId="77777777" w:rsidR="00170DE6" w:rsidRDefault="00DF1051">
            <w:pPr>
              <w:pStyle w:val="a1"/>
              <w:cnfStyle w:val="000000000000" w:firstRow="0" w:lastRow="0" w:firstColumn="0" w:lastColumn="0" w:oddVBand="0" w:evenVBand="0" w:oddHBand="0" w:evenHBand="0" w:firstRowFirstColumn="0" w:firstRowLastColumn="0" w:lastRowFirstColumn="0" w:lastRowLastColumn="0"/>
              <w:rPr>
                <w:rFonts w:eastAsiaTheme="minorEastAsia"/>
                <w:color w:val="FF0000"/>
                <w:lang w:val="en-GB" w:eastAsia="zh-CN"/>
              </w:rPr>
            </w:pPr>
            <w:r>
              <w:rPr>
                <w:rFonts w:eastAsiaTheme="minorEastAsia"/>
                <w:i/>
                <w:lang w:val="en-GB" w:eastAsia="zh-CN"/>
              </w:rPr>
              <w:t xml:space="preserve">NOTE: there is </w:t>
            </w:r>
            <w:r>
              <w:rPr>
                <w:i/>
                <w:lang w:eastAsia="ko-KR"/>
              </w:rPr>
              <w:t xml:space="preserve">PC5 RRC in NR </w:t>
            </w:r>
            <w:proofErr w:type="spellStart"/>
            <w:r>
              <w:rPr>
                <w:i/>
                <w:lang w:eastAsia="ko-KR"/>
              </w:rPr>
              <w:t>sidelink</w:t>
            </w:r>
            <w:proofErr w:type="spellEnd"/>
            <w:r>
              <w:rPr>
                <w:i/>
                <w:lang w:eastAsia="ko-KR"/>
              </w:rPr>
              <w:t xml:space="preserve"> UC, hard-coded LCID may not be the only way</w:t>
            </w:r>
          </w:p>
        </w:tc>
      </w:tr>
    </w:tbl>
    <w:p w14:paraId="6FC3B3BC" w14:textId="77777777" w:rsidR="00170DE6" w:rsidRDefault="00170DE6">
      <w:pPr>
        <w:pStyle w:val="a1"/>
        <w:rPr>
          <w:rFonts w:eastAsiaTheme="minorEastAsia"/>
          <w:lang w:val="en-GB" w:eastAsia="zh-CN"/>
        </w:rPr>
      </w:pPr>
    </w:p>
    <w:p w14:paraId="41D316CD" w14:textId="77777777" w:rsidR="00170DE6" w:rsidRDefault="00DF1051">
      <w:pPr>
        <w:pStyle w:val="a1"/>
        <w:rPr>
          <w:rFonts w:eastAsiaTheme="minorEastAsia"/>
          <w:lang w:val="en-GB" w:eastAsia="zh-CN"/>
        </w:rPr>
      </w:pPr>
      <w:r>
        <w:rPr>
          <w:rFonts w:eastAsiaTheme="minorEastAsia" w:hint="eastAsia"/>
          <w:lang w:val="en-GB" w:eastAsia="zh-CN"/>
        </w:rPr>
        <w:t>A</w:t>
      </w:r>
      <w:r>
        <w:rPr>
          <w:rFonts w:eastAsiaTheme="minorEastAsia"/>
          <w:lang w:val="en-GB" w:eastAsia="zh-CN"/>
        </w:rPr>
        <w:t>ccording to our evaluation of the above Table, we reach the following observations:</w:t>
      </w:r>
    </w:p>
    <w:p w14:paraId="5A1E98B4" w14:textId="77777777" w:rsidR="00170DE6" w:rsidRDefault="00DF1051">
      <w:pPr>
        <w:pStyle w:val="a1"/>
        <w:numPr>
          <w:ilvl w:val="0"/>
          <w:numId w:val="16"/>
        </w:numPr>
        <w:rPr>
          <w:rFonts w:eastAsiaTheme="minorEastAsia"/>
          <w:lang w:val="en-GB" w:eastAsia="zh-CN"/>
        </w:rPr>
      </w:pPr>
      <w:r>
        <w:rPr>
          <w:rFonts w:eastAsiaTheme="minorEastAsia"/>
          <w:lang w:val="en-GB" w:eastAsia="zh-CN"/>
        </w:rPr>
        <w:t xml:space="preserve">LTE </w:t>
      </w:r>
      <w:proofErr w:type="spellStart"/>
      <w:r>
        <w:rPr>
          <w:rFonts w:eastAsiaTheme="minorEastAsia"/>
          <w:lang w:val="en-GB" w:eastAsia="zh-CN"/>
        </w:rPr>
        <w:t>sidelink</w:t>
      </w:r>
      <w:proofErr w:type="spellEnd"/>
      <w:r>
        <w:rPr>
          <w:rFonts w:eastAsiaTheme="minorEastAsia"/>
          <w:lang w:val="en-GB" w:eastAsia="zh-CN"/>
        </w:rPr>
        <w:t xml:space="preserve"> PDCP duplication design #1, #2, #4, #5 in Table 1 are reusable in NR </w:t>
      </w:r>
      <w:proofErr w:type="spellStart"/>
      <w:r>
        <w:rPr>
          <w:rFonts w:eastAsiaTheme="minorEastAsia"/>
          <w:lang w:val="en-GB" w:eastAsia="zh-CN"/>
        </w:rPr>
        <w:t>sidelink</w:t>
      </w:r>
      <w:proofErr w:type="spellEnd"/>
      <w:r>
        <w:rPr>
          <w:rFonts w:eastAsiaTheme="minorEastAsia"/>
          <w:lang w:val="en-GB" w:eastAsia="zh-CN"/>
        </w:rPr>
        <w:t xml:space="preserve"> mode-2</w:t>
      </w:r>
    </w:p>
    <w:p w14:paraId="62D5103F" w14:textId="77777777" w:rsidR="00170DE6" w:rsidRDefault="00DF1051">
      <w:pPr>
        <w:pStyle w:val="a1"/>
        <w:numPr>
          <w:ilvl w:val="0"/>
          <w:numId w:val="16"/>
        </w:numPr>
        <w:rPr>
          <w:rFonts w:eastAsiaTheme="minorEastAsia"/>
          <w:lang w:val="en-GB" w:eastAsia="zh-CN"/>
        </w:rPr>
      </w:pPr>
      <w:r>
        <w:rPr>
          <w:rFonts w:eastAsiaTheme="minorEastAsia"/>
          <w:lang w:val="en-GB" w:eastAsia="zh-CN"/>
        </w:rPr>
        <w:t xml:space="preserve">LTE </w:t>
      </w:r>
      <w:proofErr w:type="spellStart"/>
      <w:r>
        <w:rPr>
          <w:rFonts w:eastAsiaTheme="minorEastAsia"/>
          <w:lang w:val="en-GB" w:eastAsia="zh-CN"/>
        </w:rPr>
        <w:t>sidelink</w:t>
      </w:r>
      <w:proofErr w:type="spellEnd"/>
      <w:r>
        <w:rPr>
          <w:rFonts w:eastAsiaTheme="minorEastAsia"/>
          <w:lang w:val="en-GB" w:eastAsia="zh-CN"/>
        </w:rPr>
        <w:t xml:space="preserve"> PDCP duplication design #3 has already been supported in legacy NR </w:t>
      </w:r>
      <w:proofErr w:type="spellStart"/>
      <w:r>
        <w:rPr>
          <w:rFonts w:eastAsiaTheme="minorEastAsia"/>
          <w:lang w:val="en-GB" w:eastAsia="zh-CN"/>
        </w:rPr>
        <w:t>sidelink</w:t>
      </w:r>
      <w:proofErr w:type="spellEnd"/>
    </w:p>
    <w:p w14:paraId="22DD3F71" w14:textId="3E5D520B" w:rsidR="00170DE6" w:rsidRDefault="00DF1051">
      <w:pPr>
        <w:pStyle w:val="a1"/>
        <w:numPr>
          <w:ilvl w:val="0"/>
          <w:numId w:val="16"/>
        </w:numPr>
        <w:rPr>
          <w:rFonts w:eastAsiaTheme="minorEastAsia"/>
          <w:lang w:val="en-GB" w:eastAsia="zh-CN"/>
        </w:rPr>
      </w:pPr>
      <w:r>
        <w:rPr>
          <w:rFonts w:eastAsiaTheme="minorEastAsia"/>
          <w:lang w:val="en-GB" w:eastAsia="zh-CN"/>
        </w:rPr>
        <w:t xml:space="preserve">LTE </w:t>
      </w:r>
      <w:bookmarkStart w:id="19" w:name="_Hlk131354248"/>
      <w:proofErr w:type="spellStart"/>
      <w:r>
        <w:rPr>
          <w:rFonts w:eastAsiaTheme="minorEastAsia"/>
          <w:lang w:val="en-GB" w:eastAsia="zh-CN"/>
        </w:rPr>
        <w:t>sidelink</w:t>
      </w:r>
      <w:proofErr w:type="spellEnd"/>
      <w:r>
        <w:rPr>
          <w:rFonts w:eastAsiaTheme="minorEastAsia"/>
          <w:lang w:val="en-GB" w:eastAsia="zh-CN"/>
        </w:rPr>
        <w:t xml:space="preserve"> PDCP duplication</w:t>
      </w:r>
      <w:bookmarkEnd w:id="19"/>
      <w:r>
        <w:rPr>
          <w:rFonts w:eastAsiaTheme="minorEastAsia"/>
          <w:lang w:val="en-GB" w:eastAsia="zh-CN"/>
        </w:rPr>
        <w:t xml:space="preserve"> design #6, #7 need extra discussion and may not be reused directly</w:t>
      </w:r>
    </w:p>
    <w:p w14:paraId="1CD7A3E0" w14:textId="77777777" w:rsidR="00170DE6" w:rsidRDefault="00DF1051">
      <w:pPr>
        <w:pStyle w:val="a1"/>
        <w:rPr>
          <w:rFonts w:eastAsiaTheme="minorEastAsia"/>
          <w:lang w:val="en-GB" w:eastAsia="zh-CN"/>
        </w:rPr>
      </w:pPr>
      <w:r>
        <w:rPr>
          <w:rFonts w:eastAsiaTheme="minorEastAsia"/>
          <w:lang w:val="en-GB" w:eastAsia="zh-CN"/>
        </w:rPr>
        <w:t xml:space="preserve">It’s proposed to confirm the reusable parts from LTE </w:t>
      </w:r>
      <w:proofErr w:type="spellStart"/>
      <w:r>
        <w:rPr>
          <w:rFonts w:eastAsiaTheme="minorEastAsia"/>
          <w:lang w:val="en-GB" w:eastAsia="zh-CN"/>
        </w:rPr>
        <w:t>sidelink</w:t>
      </w:r>
      <w:proofErr w:type="spellEnd"/>
      <w:r>
        <w:rPr>
          <w:rFonts w:eastAsiaTheme="minorEastAsia"/>
          <w:lang w:val="en-GB" w:eastAsia="zh-CN"/>
        </w:rPr>
        <w:t xml:space="preserve"> PDCP duplication design at first. </w:t>
      </w:r>
    </w:p>
    <w:p w14:paraId="17B68957" w14:textId="4F46C65D" w:rsidR="00170DE6" w:rsidRDefault="00DF1051" w:rsidP="001700BB">
      <w:pPr>
        <w:pStyle w:val="Observation"/>
        <w:ind w:left="0" w:hanging="22"/>
        <w:rPr>
          <w:rFonts w:ascii="Times New Roman" w:hAnsi="Times New Roman"/>
        </w:rPr>
      </w:pPr>
      <w:bookmarkStart w:id="20" w:name="_Ref131370496"/>
      <w:r>
        <w:rPr>
          <w:rFonts w:ascii="Times New Roman" w:hAnsi="Times New Roman"/>
        </w:rPr>
        <w:t xml:space="preserve">Proposal </w:t>
      </w:r>
      <w:r w:rsidR="00514096">
        <w:rPr>
          <w:rFonts w:ascii="Times New Roman" w:hAnsi="Times New Roman"/>
        </w:rPr>
        <w:t xml:space="preserve">12: </w:t>
      </w:r>
      <w:r>
        <w:rPr>
          <w:rFonts w:ascii="Times New Roman" w:hAnsi="Times New Roman"/>
        </w:rPr>
        <w:t xml:space="preserve">For NR </w:t>
      </w:r>
      <w:proofErr w:type="spellStart"/>
      <w:r>
        <w:rPr>
          <w:rFonts w:ascii="Times New Roman" w:hAnsi="Times New Roman"/>
        </w:rPr>
        <w:t>sidelink</w:t>
      </w:r>
      <w:proofErr w:type="spellEnd"/>
      <w:r>
        <w:rPr>
          <w:rFonts w:ascii="Times New Roman" w:hAnsi="Times New Roman"/>
        </w:rPr>
        <w:t xml:space="preserve"> packet duplication, the following LTE </w:t>
      </w:r>
      <w:proofErr w:type="spellStart"/>
      <w:r>
        <w:rPr>
          <w:rFonts w:ascii="Times New Roman" w:hAnsi="Times New Roman"/>
        </w:rPr>
        <w:t>sidelink</w:t>
      </w:r>
      <w:proofErr w:type="spellEnd"/>
      <w:r>
        <w:rPr>
          <w:rFonts w:ascii="Times New Roman" w:hAnsi="Times New Roman"/>
        </w:rPr>
        <w:t xml:space="preserve"> PDCP duplication designs are reusable:</w:t>
      </w:r>
      <w:bookmarkEnd w:id="20"/>
    </w:p>
    <w:p w14:paraId="50BF9496" w14:textId="77777777" w:rsidR="00170DE6" w:rsidRPr="001700BB" w:rsidRDefault="00DF1051" w:rsidP="001700BB">
      <w:pPr>
        <w:pStyle w:val="a1"/>
        <w:numPr>
          <w:ilvl w:val="0"/>
          <w:numId w:val="17"/>
        </w:numPr>
        <w:ind w:left="567"/>
        <w:rPr>
          <w:rFonts w:eastAsiaTheme="minorEastAsia"/>
          <w:b/>
          <w:bCs/>
          <w:lang w:eastAsia="zh-CN"/>
        </w:rPr>
      </w:pPr>
      <w:proofErr w:type="spellStart"/>
      <w:r w:rsidRPr="001700BB">
        <w:rPr>
          <w:rFonts w:eastAsiaTheme="minorEastAsia"/>
          <w:b/>
          <w:bCs/>
          <w:lang w:eastAsia="zh-CN"/>
        </w:rPr>
        <w:t>Sidelink</w:t>
      </w:r>
      <w:proofErr w:type="spellEnd"/>
      <w:r w:rsidRPr="001700BB">
        <w:rPr>
          <w:rFonts w:eastAsiaTheme="minorEastAsia"/>
          <w:b/>
          <w:bCs/>
          <w:lang w:eastAsia="zh-CN"/>
        </w:rPr>
        <w:t xml:space="preserve"> packet duplication and packet duplication detection is anchored at PDCP.</w:t>
      </w:r>
    </w:p>
    <w:p w14:paraId="60B4315B" w14:textId="77777777" w:rsidR="00170DE6" w:rsidRDefault="00DF1051" w:rsidP="001700BB">
      <w:pPr>
        <w:pStyle w:val="a1"/>
        <w:numPr>
          <w:ilvl w:val="0"/>
          <w:numId w:val="17"/>
        </w:numPr>
        <w:ind w:left="567"/>
        <w:rPr>
          <w:rFonts w:eastAsiaTheme="minorEastAsia"/>
          <w:b/>
          <w:lang w:val="en-GB" w:eastAsia="zh-CN"/>
        </w:rPr>
      </w:pPr>
      <w:r>
        <w:rPr>
          <w:rFonts w:eastAsiaTheme="minorEastAsia"/>
          <w:b/>
          <w:lang w:val="en-GB" w:eastAsia="zh-CN"/>
        </w:rPr>
        <w:t xml:space="preserve">Support only two duplicated legs associated with the same </w:t>
      </w:r>
      <w:proofErr w:type="spellStart"/>
      <w:r>
        <w:rPr>
          <w:rFonts w:eastAsiaTheme="minorEastAsia"/>
          <w:b/>
          <w:lang w:val="en-GB" w:eastAsia="zh-CN"/>
        </w:rPr>
        <w:t>sidelink</w:t>
      </w:r>
      <w:proofErr w:type="spellEnd"/>
      <w:r>
        <w:rPr>
          <w:rFonts w:eastAsiaTheme="minorEastAsia"/>
          <w:b/>
          <w:lang w:val="en-GB" w:eastAsia="zh-CN"/>
        </w:rPr>
        <w:t xml:space="preserve"> PDCP entity</w:t>
      </w:r>
    </w:p>
    <w:p w14:paraId="7BD65B5A" w14:textId="77777777" w:rsidR="00170DE6" w:rsidRDefault="00DF1051" w:rsidP="001700BB">
      <w:pPr>
        <w:pStyle w:val="a1"/>
        <w:numPr>
          <w:ilvl w:val="0"/>
          <w:numId w:val="17"/>
        </w:numPr>
        <w:ind w:left="567"/>
        <w:rPr>
          <w:rFonts w:eastAsiaTheme="minorEastAsia"/>
          <w:b/>
          <w:lang w:val="en-GB" w:eastAsia="zh-CN"/>
        </w:rPr>
      </w:pPr>
      <w:r>
        <w:rPr>
          <w:rFonts w:eastAsiaTheme="minorEastAsia"/>
          <w:b/>
          <w:lang w:val="en-GB" w:eastAsia="zh-CN"/>
        </w:rPr>
        <w:t xml:space="preserve">The duplicated </w:t>
      </w:r>
      <w:proofErr w:type="spellStart"/>
      <w:r>
        <w:rPr>
          <w:rFonts w:eastAsiaTheme="minorEastAsia"/>
          <w:b/>
          <w:lang w:val="en-GB" w:eastAsia="zh-CN"/>
        </w:rPr>
        <w:t>sidelink</w:t>
      </w:r>
      <w:proofErr w:type="spellEnd"/>
      <w:r>
        <w:rPr>
          <w:rFonts w:eastAsiaTheme="minorEastAsia"/>
          <w:b/>
          <w:lang w:val="en-GB" w:eastAsia="zh-CN"/>
        </w:rPr>
        <w:t xml:space="preserve"> PDCP PDUs of the same PDCP entity are only allowed to be transmitted on different </w:t>
      </w:r>
      <w:proofErr w:type="spellStart"/>
      <w:r>
        <w:rPr>
          <w:rFonts w:eastAsiaTheme="minorEastAsia"/>
          <w:b/>
          <w:lang w:val="en-GB" w:eastAsia="zh-CN"/>
        </w:rPr>
        <w:t>sidelink</w:t>
      </w:r>
      <w:proofErr w:type="spellEnd"/>
      <w:r>
        <w:rPr>
          <w:rFonts w:eastAsiaTheme="minorEastAsia"/>
          <w:b/>
          <w:lang w:val="en-GB" w:eastAsia="zh-CN"/>
        </w:rPr>
        <w:t xml:space="preserve"> carriers.</w:t>
      </w:r>
    </w:p>
    <w:p w14:paraId="697B9017" w14:textId="77777777" w:rsidR="00170DE6" w:rsidRDefault="00DF1051" w:rsidP="001700BB">
      <w:pPr>
        <w:pStyle w:val="a1"/>
        <w:numPr>
          <w:ilvl w:val="0"/>
          <w:numId w:val="17"/>
        </w:numPr>
        <w:ind w:left="567"/>
        <w:rPr>
          <w:rFonts w:eastAsiaTheme="minorEastAsia"/>
          <w:b/>
          <w:lang w:val="en-GB" w:eastAsia="zh-CN"/>
        </w:rPr>
      </w:pPr>
      <w:r>
        <w:rPr>
          <w:rFonts w:eastAsiaTheme="minorEastAsia"/>
          <w:b/>
          <w:lang w:val="en-GB" w:eastAsia="zh-CN"/>
        </w:rPr>
        <w:t>Tx carriers should meet Tx carrier selection CBR-threshold.</w:t>
      </w:r>
    </w:p>
    <w:p w14:paraId="4453C10F" w14:textId="2DD271BE" w:rsidR="00170DE6" w:rsidRDefault="00DF1051">
      <w:pPr>
        <w:pStyle w:val="a9"/>
        <w:jc w:val="both"/>
        <w:rPr>
          <w:rFonts w:eastAsiaTheme="minorEastAsia"/>
          <w:lang w:val="en-GB" w:eastAsia="zh-CN"/>
        </w:rPr>
      </w:pPr>
      <w:r>
        <w:rPr>
          <w:rFonts w:eastAsiaTheme="minorEastAsia"/>
          <w:lang w:val="en-GB" w:eastAsia="zh-CN"/>
        </w:rPr>
        <w:t xml:space="preserve">For the bullet #6, #7 in above Table, as a high-level principle beforehand, PPPR is not inherited in NR </w:t>
      </w:r>
      <w:proofErr w:type="spellStart"/>
      <w:r>
        <w:rPr>
          <w:rFonts w:eastAsiaTheme="minorEastAsia"/>
          <w:lang w:val="en-GB" w:eastAsia="zh-CN"/>
        </w:rPr>
        <w:t>sidelink</w:t>
      </w:r>
      <w:proofErr w:type="spellEnd"/>
      <w:r>
        <w:rPr>
          <w:rFonts w:eastAsiaTheme="minorEastAsia"/>
          <w:lang w:val="en-GB" w:eastAsia="zh-CN"/>
        </w:rPr>
        <w:t xml:space="preserve"> which is alternatively based on 5GS QoS framework. Therefore, it is easily observed that the PPPR-based </w:t>
      </w:r>
      <w:proofErr w:type="spellStart"/>
      <w:r>
        <w:rPr>
          <w:rFonts w:eastAsiaTheme="minorEastAsia"/>
          <w:lang w:val="en-GB" w:eastAsia="zh-CN"/>
        </w:rPr>
        <w:t>sidelink</w:t>
      </w:r>
      <w:proofErr w:type="spellEnd"/>
      <w:r>
        <w:rPr>
          <w:rFonts w:eastAsiaTheme="minorEastAsia"/>
          <w:lang w:val="en-GB" w:eastAsia="zh-CN"/>
        </w:rPr>
        <w:t xml:space="preserve"> PDPC duplication related configuration/operations specified in LTE </w:t>
      </w:r>
      <w:proofErr w:type="spellStart"/>
      <w:r>
        <w:rPr>
          <w:rFonts w:eastAsiaTheme="minorEastAsia"/>
          <w:lang w:val="en-GB" w:eastAsia="zh-CN"/>
        </w:rPr>
        <w:t>sidelink</w:t>
      </w:r>
      <w:proofErr w:type="spellEnd"/>
      <w:r>
        <w:rPr>
          <w:rFonts w:eastAsiaTheme="minorEastAsia"/>
          <w:lang w:val="en-GB" w:eastAsia="zh-CN"/>
        </w:rPr>
        <w:t xml:space="preserve"> CA cannot be directly reused. </w:t>
      </w:r>
      <w:r w:rsidR="00C900A9">
        <w:rPr>
          <w:rFonts w:eastAsiaTheme="minorEastAsia"/>
          <w:lang w:val="en-GB" w:eastAsia="zh-CN"/>
        </w:rPr>
        <w:t>Alternatively</w:t>
      </w:r>
      <w:r>
        <w:rPr>
          <w:rFonts w:eastAsiaTheme="minorEastAsia"/>
          <w:lang w:val="en-GB" w:eastAsia="zh-CN"/>
        </w:rPr>
        <w:t xml:space="preserve">, the NR PDCP duplication design based on 5GS QoS framework could be considered as the baseline </w:t>
      </w:r>
      <w:r>
        <w:rPr>
          <w:rFonts w:eastAsiaTheme="minorEastAsia"/>
          <w:lang w:val="en-GB" w:eastAsia="zh-CN"/>
        </w:rPr>
        <w:lastRenderedPageBreak/>
        <w:t xml:space="preserve">for NR </w:t>
      </w:r>
      <w:proofErr w:type="spellStart"/>
      <w:r w:rsidR="00E43E82">
        <w:rPr>
          <w:rFonts w:eastAsiaTheme="minorEastAsia"/>
          <w:lang w:val="en-GB" w:eastAsia="zh-CN"/>
        </w:rPr>
        <w:t>sidelink</w:t>
      </w:r>
      <w:proofErr w:type="spellEnd"/>
      <w:r w:rsidR="00E43E82">
        <w:rPr>
          <w:rFonts w:eastAsiaTheme="minorEastAsia"/>
          <w:lang w:val="en-GB" w:eastAsia="zh-CN"/>
        </w:rPr>
        <w:t xml:space="preserve"> PDCP duplication</w:t>
      </w:r>
      <w:r>
        <w:rPr>
          <w:rFonts w:eastAsiaTheme="minorEastAsia"/>
          <w:lang w:val="en-GB" w:eastAsia="zh-CN"/>
        </w:rPr>
        <w:t>.</w:t>
      </w:r>
      <w:r w:rsidR="00C900A9">
        <w:rPr>
          <w:rFonts w:eastAsiaTheme="minorEastAsia"/>
          <w:lang w:val="en-GB" w:eastAsia="zh-CN"/>
        </w:rPr>
        <w:t xml:space="preserve"> So below discussions on the NR </w:t>
      </w:r>
      <w:proofErr w:type="spellStart"/>
      <w:r w:rsidR="00C900A9">
        <w:rPr>
          <w:rFonts w:eastAsiaTheme="minorEastAsia"/>
          <w:lang w:val="en-GB" w:eastAsia="zh-CN"/>
        </w:rPr>
        <w:t>sidelin</w:t>
      </w:r>
      <w:r w:rsidR="00E43E82">
        <w:rPr>
          <w:rFonts w:eastAsiaTheme="minorEastAsia"/>
          <w:lang w:val="en-GB" w:eastAsia="zh-CN"/>
        </w:rPr>
        <w:t>k</w:t>
      </w:r>
      <w:proofErr w:type="spellEnd"/>
      <w:r w:rsidR="00C900A9">
        <w:rPr>
          <w:rFonts w:eastAsiaTheme="minorEastAsia"/>
          <w:lang w:val="en-GB" w:eastAsia="zh-CN"/>
        </w:rPr>
        <w:t xml:space="preserve"> PDCP duplication design are </w:t>
      </w:r>
      <w:proofErr w:type="gramStart"/>
      <w:r w:rsidR="00C900A9">
        <w:rPr>
          <w:rFonts w:eastAsiaTheme="minorEastAsia"/>
          <w:lang w:val="en-GB" w:eastAsia="zh-CN"/>
        </w:rPr>
        <w:t>on the basis of</w:t>
      </w:r>
      <w:proofErr w:type="gramEnd"/>
      <w:r w:rsidR="00C900A9">
        <w:rPr>
          <w:rFonts w:eastAsiaTheme="minorEastAsia"/>
          <w:lang w:val="en-GB" w:eastAsia="zh-CN"/>
        </w:rPr>
        <w:t xml:space="preserve"> the 5GS QoS framework and related NR PDCP duplication design.</w:t>
      </w:r>
    </w:p>
    <w:p w14:paraId="286C9C57" w14:textId="49BE7395" w:rsidR="00170DE6" w:rsidRDefault="00DF1051" w:rsidP="001700BB">
      <w:pPr>
        <w:pStyle w:val="a6"/>
        <w:ind w:left="1221" w:hangingChars="608" w:hanging="1221"/>
        <w:jc w:val="both"/>
        <w:rPr>
          <w:rFonts w:asciiTheme="minorEastAsia" w:eastAsiaTheme="minorEastAsia" w:hAnsiTheme="minorEastAsia" w:cs="Arial"/>
          <w:b/>
          <w:bCs/>
          <w:lang w:eastAsia="zh-CN"/>
        </w:rPr>
      </w:pPr>
      <w:bookmarkStart w:id="21" w:name="_Ref131616208"/>
      <w:r>
        <w:rPr>
          <w:rFonts w:eastAsiaTheme="minorEastAsia"/>
          <w:b/>
          <w:lang w:eastAsia="zh-CN"/>
        </w:rPr>
        <w:t xml:space="preserve">Observation </w:t>
      </w:r>
      <w:r w:rsidR="00514096">
        <w:rPr>
          <w:rFonts w:eastAsiaTheme="minorEastAsia"/>
          <w:b/>
          <w:lang w:eastAsia="zh-CN"/>
        </w:rPr>
        <w:t xml:space="preserve">2: </w:t>
      </w:r>
      <w:r>
        <w:rPr>
          <w:rFonts w:eastAsiaTheme="minorEastAsia" w:hint="eastAsia"/>
          <w:b/>
          <w:lang w:eastAsia="zh-CN"/>
        </w:rPr>
        <w:t>PPP</w:t>
      </w:r>
      <w:r>
        <w:rPr>
          <w:rFonts w:eastAsiaTheme="minorEastAsia"/>
          <w:b/>
          <w:lang w:eastAsia="zh-CN"/>
        </w:rPr>
        <w:t>R</w:t>
      </w:r>
      <w:r>
        <w:rPr>
          <w:rFonts w:eastAsiaTheme="minorEastAsia" w:hint="eastAsia"/>
          <w:b/>
          <w:lang w:eastAsia="zh-CN"/>
        </w:rPr>
        <w:t xml:space="preserve"> </w:t>
      </w:r>
      <w:r>
        <w:rPr>
          <w:rFonts w:eastAsiaTheme="minorEastAsia"/>
          <w:b/>
          <w:lang w:eastAsia="zh-CN"/>
        </w:rPr>
        <w:t xml:space="preserve">is no </w:t>
      </w:r>
      <w:r w:rsidRPr="001700BB">
        <w:rPr>
          <w:rFonts w:eastAsia="Times New Roman"/>
          <w:b/>
          <w:bCs/>
          <w:lang w:eastAsia="ja-JP"/>
        </w:rPr>
        <w:t>longer</w:t>
      </w:r>
      <w:r>
        <w:rPr>
          <w:rFonts w:eastAsiaTheme="minorEastAsia"/>
          <w:b/>
          <w:lang w:eastAsia="zh-CN"/>
        </w:rPr>
        <w:t xml:space="preserve"> used </w:t>
      </w:r>
      <w:r>
        <w:rPr>
          <w:rFonts w:eastAsiaTheme="minorEastAsia" w:hint="eastAsia"/>
          <w:b/>
          <w:lang w:eastAsia="zh-CN"/>
        </w:rPr>
        <w:t xml:space="preserve">in </w:t>
      </w:r>
      <w:r>
        <w:rPr>
          <w:rFonts w:eastAsiaTheme="minorEastAsia"/>
          <w:b/>
          <w:lang w:eastAsia="zh-CN"/>
        </w:rPr>
        <w:t xml:space="preserve">NR </w:t>
      </w:r>
      <w:proofErr w:type="spellStart"/>
      <w:r>
        <w:rPr>
          <w:rFonts w:eastAsiaTheme="minorEastAsia"/>
          <w:b/>
          <w:lang w:eastAsia="zh-CN"/>
        </w:rPr>
        <w:t>sidelink</w:t>
      </w:r>
      <w:proofErr w:type="spellEnd"/>
      <w:r>
        <w:rPr>
          <w:rFonts w:eastAsiaTheme="minorEastAsia"/>
          <w:b/>
          <w:lang w:eastAsia="zh-CN"/>
        </w:rPr>
        <w:t xml:space="preserve"> </w:t>
      </w:r>
      <w:r w:rsidR="007C7C3A">
        <w:rPr>
          <w:rFonts w:eastAsiaTheme="minorEastAsia"/>
          <w:b/>
          <w:lang w:eastAsia="zh-CN"/>
        </w:rPr>
        <w:t xml:space="preserve">which </w:t>
      </w:r>
      <w:r>
        <w:rPr>
          <w:rFonts w:eastAsiaTheme="minorEastAsia"/>
          <w:b/>
          <w:lang w:eastAsia="zh-CN"/>
        </w:rPr>
        <w:t xml:space="preserve">is </w:t>
      </w:r>
      <w:r w:rsidR="007C7C3A">
        <w:rPr>
          <w:rFonts w:eastAsiaTheme="minorEastAsia"/>
          <w:b/>
          <w:lang w:eastAsia="zh-CN"/>
        </w:rPr>
        <w:t xml:space="preserve">now </w:t>
      </w:r>
      <w:r>
        <w:rPr>
          <w:rFonts w:eastAsiaTheme="minorEastAsia"/>
          <w:b/>
          <w:lang w:eastAsia="zh-CN"/>
        </w:rPr>
        <w:t>based on 5GS QoS framework</w:t>
      </w:r>
      <w:r>
        <w:rPr>
          <w:rFonts w:eastAsiaTheme="minorEastAsia" w:hint="eastAsia"/>
          <w:b/>
          <w:lang w:eastAsia="zh-CN"/>
        </w:rPr>
        <w:t>.</w:t>
      </w:r>
      <w:bookmarkEnd w:id="21"/>
    </w:p>
    <w:p w14:paraId="18CCDB11" w14:textId="77777777" w:rsidR="00170DE6" w:rsidRDefault="00DF1051" w:rsidP="004A7E45">
      <w:pPr>
        <w:pStyle w:val="3"/>
        <w:rPr>
          <w:szCs w:val="20"/>
          <w:lang w:val="en-GB"/>
        </w:rPr>
      </w:pPr>
      <w:r w:rsidRPr="004A7E45">
        <w:rPr>
          <w:sz w:val="20"/>
          <w:szCs w:val="20"/>
          <w:lang w:val="en-GB"/>
        </w:rPr>
        <w:t xml:space="preserve">Issue 2: NR </w:t>
      </w:r>
      <w:proofErr w:type="spellStart"/>
      <w:r w:rsidRPr="004A7E45">
        <w:rPr>
          <w:sz w:val="20"/>
          <w:szCs w:val="20"/>
          <w:lang w:val="en-GB"/>
        </w:rPr>
        <w:t>sidelink</w:t>
      </w:r>
      <w:proofErr w:type="spellEnd"/>
      <w:r w:rsidRPr="004A7E45">
        <w:rPr>
          <w:sz w:val="20"/>
          <w:szCs w:val="20"/>
          <w:lang w:val="en-GB"/>
        </w:rPr>
        <w:t xml:space="preserve"> PDCP duplication configuration (relates to bullet #6 in Table 1)</w:t>
      </w:r>
    </w:p>
    <w:p w14:paraId="05FCDD44" w14:textId="260F4F31" w:rsidR="00170DE6" w:rsidRDefault="00DF1051">
      <w:pPr>
        <w:pStyle w:val="a1"/>
        <w:rPr>
          <w:rFonts w:eastAsiaTheme="minorEastAsia"/>
          <w:lang w:val="en-GB" w:eastAsia="zh-CN"/>
        </w:rPr>
      </w:pPr>
      <w:r>
        <w:rPr>
          <w:rFonts w:eastAsiaTheme="minorEastAsia"/>
          <w:lang w:val="en-GB" w:eastAsia="zh-CN"/>
        </w:rPr>
        <w:t xml:space="preserve">With inheriting the spirit of either LTE </w:t>
      </w:r>
      <w:proofErr w:type="spellStart"/>
      <w:r>
        <w:rPr>
          <w:rFonts w:eastAsiaTheme="minorEastAsia"/>
          <w:lang w:val="en-GB" w:eastAsia="zh-CN"/>
        </w:rPr>
        <w:t>sidelink</w:t>
      </w:r>
      <w:proofErr w:type="spellEnd"/>
      <w:r>
        <w:rPr>
          <w:rFonts w:eastAsiaTheme="minorEastAsia"/>
          <w:lang w:val="en-GB" w:eastAsia="zh-CN"/>
        </w:rPr>
        <w:t xml:space="preserve"> or NR </w:t>
      </w:r>
      <w:proofErr w:type="spellStart"/>
      <w:r>
        <w:rPr>
          <w:rFonts w:eastAsiaTheme="minorEastAsia"/>
          <w:lang w:val="en-GB" w:eastAsia="zh-CN"/>
        </w:rPr>
        <w:t>Uu</w:t>
      </w:r>
      <w:proofErr w:type="spellEnd"/>
      <w:r>
        <w:rPr>
          <w:rFonts w:eastAsiaTheme="minorEastAsia"/>
          <w:lang w:val="en-GB" w:eastAsia="zh-CN"/>
        </w:rPr>
        <w:t xml:space="preserve">, there can be two candidate options for the NR </w:t>
      </w:r>
      <w:proofErr w:type="spellStart"/>
      <w:r>
        <w:rPr>
          <w:rFonts w:eastAsiaTheme="minorEastAsia"/>
          <w:lang w:val="en-GB" w:eastAsia="zh-CN"/>
        </w:rPr>
        <w:t>sidelink</w:t>
      </w:r>
      <w:proofErr w:type="spellEnd"/>
      <w:r>
        <w:rPr>
          <w:rFonts w:eastAsiaTheme="minorEastAsia"/>
          <w:lang w:val="en-GB" w:eastAsia="zh-CN"/>
        </w:rPr>
        <w:t xml:space="preserve"> PDCP duplication configuration:</w:t>
      </w:r>
    </w:p>
    <w:p w14:paraId="50C1351F" w14:textId="0D444B2E" w:rsidR="00170DE6" w:rsidRDefault="00DF1051">
      <w:pPr>
        <w:pStyle w:val="a1"/>
        <w:numPr>
          <w:ilvl w:val="0"/>
          <w:numId w:val="12"/>
        </w:numPr>
        <w:rPr>
          <w:rFonts w:eastAsiaTheme="minorEastAsia"/>
          <w:lang w:val="en-GB" w:eastAsia="zh-CN"/>
        </w:rPr>
      </w:pPr>
      <w:r>
        <w:rPr>
          <w:rFonts w:eastAsiaTheme="minorEastAsia" w:hint="eastAsia"/>
          <w:lang w:val="en-GB" w:eastAsia="zh-CN"/>
        </w:rPr>
        <w:t>O</w:t>
      </w:r>
      <w:r>
        <w:rPr>
          <w:rFonts w:eastAsiaTheme="minorEastAsia"/>
          <w:lang w:val="en-GB" w:eastAsia="zh-CN"/>
        </w:rPr>
        <w:t xml:space="preserve">ption 1: reuse LTE </w:t>
      </w:r>
      <w:proofErr w:type="spellStart"/>
      <w:r>
        <w:rPr>
          <w:rFonts w:eastAsiaTheme="minorEastAsia"/>
          <w:lang w:val="en-GB" w:eastAsia="zh-CN"/>
        </w:rPr>
        <w:t>sidelink</w:t>
      </w:r>
      <w:proofErr w:type="spellEnd"/>
      <w:r>
        <w:rPr>
          <w:rFonts w:eastAsiaTheme="minorEastAsia"/>
          <w:lang w:val="en-GB" w:eastAsia="zh-CN"/>
        </w:rPr>
        <w:t xml:space="preserve"> duplication design, with </w:t>
      </w:r>
      <w:r w:rsidR="00DF5756">
        <w:rPr>
          <w:rFonts w:eastAsiaTheme="minorEastAsia"/>
          <w:lang w:val="en-GB" w:eastAsia="zh-CN"/>
        </w:rPr>
        <w:t xml:space="preserve">PC5 </w:t>
      </w:r>
      <w:r>
        <w:rPr>
          <w:rFonts w:eastAsiaTheme="minorEastAsia"/>
          <w:lang w:val="en-GB" w:eastAsia="zh-CN"/>
        </w:rPr>
        <w:t xml:space="preserve">QoS flow(s)’ </w:t>
      </w:r>
      <w:r w:rsidRPr="00A33A4F">
        <w:rPr>
          <w:rFonts w:eastAsiaTheme="minorEastAsia"/>
          <w:b/>
          <w:lang w:val="en-GB" w:eastAsia="zh-CN"/>
        </w:rPr>
        <w:t>PER</w:t>
      </w:r>
      <w:r>
        <w:rPr>
          <w:rFonts w:eastAsiaTheme="minorEastAsia"/>
          <w:lang w:val="en-GB" w:eastAsia="zh-CN"/>
        </w:rPr>
        <w:t xml:space="preserve"> to replace PPPR(s)</w:t>
      </w:r>
    </w:p>
    <w:p w14:paraId="1F1FC1AD" w14:textId="00E499C4" w:rsidR="00170DE6" w:rsidRDefault="00DF1051">
      <w:pPr>
        <w:pStyle w:val="a1"/>
        <w:numPr>
          <w:ilvl w:val="0"/>
          <w:numId w:val="12"/>
        </w:numPr>
        <w:rPr>
          <w:rFonts w:eastAsiaTheme="minorEastAsia"/>
          <w:lang w:val="en-GB" w:eastAsia="zh-CN"/>
        </w:rPr>
      </w:pPr>
      <w:r>
        <w:rPr>
          <w:rFonts w:eastAsiaTheme="minorEastAsia"/>
          <w:lang w:val="en-GB" w:eastAsia="zh-CN"/>
        </w:rPr>
        <w:t xml:space="preserve">Option 2: reuse the NR PDCP duplication design, w/o </w:t>
      </w:r>
      <w:r w:rsidR="00DF5756">
        <w:rPr>
          <w:rFonts w:eastAsiaTheme="minorEastAsia"/>
          <w:lang w:val="en-GB" w:eastAsia="zh-CN"/>
        </w:rPr>
        <w:t xml:space="preserve">relying on </w:t>
      </w:r>
      <w:r>
        <w:rPr>
          <w:rFonts w:eastAsiaTheme="minorEastAsia"/>
          <w:lang w:val="en-GB" w:eastAsia="zh-CN"/>
        </w:rPr>
        <w:t>PPPR(s)</w:t>
      </w:r>
      <w:r w:rsidR="00C900A9">
        <w:rPr>
          <w:rFonts w:eastAsiaTheme="minorEastAsia"/>
          <w:lang w:val="en-GB" w:eastAsia="zh-CN"/>
        </w:rPr>
        <w:t xml:space="preserve"> (or other forms of reliability metric)</w:t>
      </w:r>
      <w:r>
        <w:rPr>
          <w:rFonts w:eastAsiaTheme="minorEastAsia"/>
          <w:lang w:val="en-GB" w:eastAsia="zh-CN"/>
        </w:rPr>
        <w:t xml:space="preserve"> anymore</w:t>
      </w:r>
    </w:p>
    <w:p w14:paraId="2055D467" w14:textId="77777777" w:rsidR="00170DE6" w:rsidRDefault="00DF1051" w:rsidP="00A33A4F">
      <w:pPr>
        <w:pStyle w:val="a1"/>
        <w:spacing w:before="120"/>
        <w:rPr>
          <w:rFonts w:eastAsiaTheme="minorEastAsia"/>
          <w:lang w:val="en-GB" w:eastAsia="zh-CN"/>
        </w:rPr>
      </w:pPr>
      <w:r>
        <w:rPr>
          <w:rFonts w:eastAsiaTheme="minorEastAsia"/>
          <w:lang w:val="en-GB" w:eastAsia="zh-CN"/>
        </w:rPr>
        <w:t xml:space="preserve">In Option 1, the signalling design would be </w:t>
      </w:r>
      <w:proofErr w:type="gramStart"/>
      <w:r>
        <w:rPr>
          <w:rFonts w:eastAsiaTheme="minorEastAsia"/>
          <w:lang w:val="en-GB" w:eastAsia="zh-CN"/>
        </w:rPr>
        <w:t>similar to</w:t>
      </w:r>
      <w:proofErr w:type="gramEnd"/>
      <w:r>
        <w:rPr>
          <w:rFonts w:eastAsiaTheme="minorEastAsia"/>
          <w:lang w:val="en-GB" w:eastAsia="zh-CN"/>
        </w:rPr>
        <w:t xml:space="preserve"> </w:t>
      </w:r>
      <w:proofErr w:type="spellStart"/>
      <w:r>
        <w:rPr>
          <w:i/>
          <w:lang w:eastAsia="zh-CN"/>
        </w:rPr>
        <w:t>threshSL</w:t>
      </w:r>
      <w:proofErr w:type="spellEnd"/>
      <w:r>
        <w:rPr>
          <w:i/>
          <w:lang w:eastAsia="zh-CN"/>
        </w:rPr>
        <w:t>-Reliability</w:t>
      </w:r>
      <w:r>
        <w:rPr>
          <w:rFonts w:eastAsiaTheme="minorEastAsia"/>
          <w:i/>
          <w:lang w:val="en-GB" w:eastAsia="zh-CN"/>
        </w:rPr>
        <w:t xml:space="preserve"> </w:t>
      </w:r>
      <w:r>
        <w:rPr>
          <w:rFonts w:eastAsiaTheme="minorEastAsia"/>
          <w:lang w:val="en-GB" w:eastAsia="zh-CN"/>
        </w:rPr>
        <w:t>specified in TS 36.331 as below.</w:t>
      </w:r>
    </w:p>
    <w:tbl>
      <w:tblPr>
        <w:tblStyle w:val="af2"/>
        <w:tblW w:w="0" w:type="auto"/>
        <w:tblLook w:val="04A0" w:firstRow="1" w:lastRow="0" w:firstColumn="1" w:lastColumn="0" w:noHBand="0" w:noVBand="1"/>
      </w:tblPr>
      <w:tblGrid>
        <w:gridCol w:w="9060"/>
      </w:tblGrid>
      <w:tr w:rsidR="00170DE6" w14:paraId="5AFC44AC" w14:textId="77777777">
        <w:tc>
          <w:tcPr>
            <w:tcW w:w="9060" w:type="dxa"/>
          </w:tcPr>
          <w:p w14:paraId="17C242FF" w14:textId="77777777" w:rsidR="00170DE6" w:rsidRDefault="00DF1051">
            <w:pPr>
              <w:pStyle w:val="TAL"/>
              <w:rPr>
                <w:b/>
                <w:i/>
              </w:rPr>
            </w:pPr>
            <w:proofErr w:type="spellStart"/>
            <w:r>
              <w:rPr>
                <w:b/>
                <w:i/>
              </w:rPr>
              <w:t>threshSL</w:t>
            </w:r>
            <w:proofErr w:type="spellEnd"/>
            <w:r>
              <w:rPr>
                <w:b/>
                <w:i/>
              </w:rPr>
              <w:t>-Reliability</w:t>
            </w:r>
          </w:p>
          <w:p w14:paraId="1290E05F" w14:textId="77777777" w:rsidR="00170DE6" w:rsidRDefault="00DF1051">
            <w:pPr>
              <w:pStyle w:val="a1"/>
              <w:rPr>
                <w:rFonts w:eastAsiaTheme="minorEastAsia"/>
                <w:lang w:val="en-GB" w:eastAsia="zh-CN"/>
              </w:rPr>
            </w:pPr>
            <w:r>
              <w:rPr>
                <w:bCs/>
                <w:kern w:val="2"/>
              </w:rPr>
              <w:t xml:space="preserve">Indicates the reliability threshold used to determine whether </w:t>
            </w:r>
            <w:proofErr w:type="spellStart"/>
            <w:r>
              <w:rPr>
                <w:bCs/>
                <w:kern w:val="2"/>
              </w:rPr>
              <w:t>sidelinik</w:t>
            </w:r>
            <w:proofErr w:type="spellEnd"/>
            <w:r>
              <w:rPr>
                <w:bCs/>
                <w:kern w:val="2"/>
              </w:rPr>
              <w:t xml:space="preserve"> packet duplication is configured and activated for V2X </w:t>
            </w:r>
            <w:proofErr w:type="spellStart"/>
            <w:r>
              <w:rPr>
                <w:bCs/>
                <w:kern w:val="2"/>
              </w:rPr>
              <w:t>sidelink</w:t>
            </w:r>
            <w:proofErr w:type="spellEnd"/>
            <w:r>
              <w:rPr>
                <w:bCs/>
                <w:kern w:val="2"/>
              </w:rPr>
              <w:t xml:space="preserve"> communication transmission. See TS 36.323 [8] and TS 36.321 [6].</w:t>
            </w:r>
          </w:p>
        </w:tc>
      </w:tr>
    </w:tbl>
    <w:p w14:paraId="1AE3621D" w14:textId="77777777" w:rsidR="00170DE6" w:rsidRDefault="00DF1051" w:rsidP="00A33A4F">
      <w:pPr>
        <w:pStyle w:val="a1"/>
        <w:spacing w:before="120"/>
        <w:rPr>
          <w:rFonts w:eastAsiaTheme="minorEastAsia"/>
          <w:lang w:val="en-GB" w:eastAsia="zh-CN"/>
        </w:rPr>
      </w:pPr>
      <w:r>
        <w:rPr>
          <w:rFonts w:eastAsiaTheme="minorEastAsia"/>
          <w:lang w:val="en-GB" w:eastAsia="zh-CN"/>
        </w:rPr>
        <w:t xml:space="preserve">While in Option 2, the signalling design would be </w:t>
      </w:r>
      <w:proofErr w:type="gramStart"/>
      <w:r>
        <w:rPr>
          <w:rFonts w:eastAsiaTheme="minorEastAsia"/>
          <w:lang w:val="en-GB" w:eastAsia="zh-CN"/>
        </w:rPr>
        <w:t>similar to</w:t>
      </w:r>
      <w:proofErr w:type="gramEnd"/>
      <w:r>
        <w:rPr>
          <w:rFonts w:eastAsiaTheme="minorEastAsia"/>
          <w:lang w:val="en-GB" w:eastAsia="zh-CN"/>
        </w:rPr>
        <w:t xml:space="preserve"> </w:t>
      </w:r>
      <w:proofErr w:type="spellStart"/>
      <w:r>
        <w:rPr>
          <w:i/>
        </w:rPr>
        <w:t>pdcp</w:t>
      </w:r>
      <w:proofErr w:type="spellEnd"/>
      <w:r>
        <w:rPr>
          <w:i/>
        </w:rPr>
        <w:t xml:space="preserve">-Duplication </w:t>
      </w:r>
      <w:r>
        <w:t xml:space="preserve">specified in TS 38.331 as below. </w:t>
      </w:r>
    </w:p>
    <w:tbl>
      <w:tblPr>
        <w:tblStyle w:val="af2"/>
        <w:tblW w:w="0" w:type="auto"/>
        <w:tblLook w:val="04A0" w:firstRow="1" w:lastRow="0" w:firstColumn="1" w:lastColumn="0" w:noHBand="0" w:noVBand="1"/>
      </w:tblPr>
      <w:tblGrid>
        <w:gridCol w:w="9060"/>
      </w:tblGrid>
      <w:tr w:rsidR="00170DE6" w14:paraId="39C15E88" w14:textId="77777777">
        <w:tc>
          <w:tcPr>
            <w:tcW w:w="9060" w:type="dxa"/>
          </w:tcPr>
          <w:p w14:paraId="2037AE08" w14:textId="77777777" w:rsidR="00170DE6" w:rsidRDefault="00DF1051">
            <w:pPr>
              <w:pStyle w:val="TAL"/>
              <w:rPr>
                <w:b/>
                <w:bCs/>
                <w:i/>
                <w:lang w:eastAsia="en-GB"/>
              </w:rPr>
            </w:pPr>
            <w:proofErr w:type="spellStart"/>
            <w:r>
              <w:rPr>
                <w:b/>
                <w:bCs/>
                <w:i/>
                <w:lang w:eastAsia="en-GB"/>
              </w:rPr>
              <w:t>pdcp</w:t>
            </w:r>
            <w:proofErr w:type="spellEnd"/>
            <w:r>
              <w:rPr>
                <w:b/>
                <w:bCs/>
                <w:i/>
                <w:lang w:eastAsia="en-GB"/>
              </w:rPr>
              <w:t>-</w:t>
            </w:r>
            <w:r>
              <w:rPr>
                <w:rFonts w:eastAsia="Yu Mincho"/>
                <w:b/>
                <w:bCs/>
                <w:i/>
                <w:lang w:eastAsia="sv-SE"/>
              </w:rPr>
              <w:t>Duplication</w:t>
            </w:r>
          </w:p>
          <w:p w14:paraId="131C24ED" w14:textId="77777777" w:rsidR="00170DE6" w:rsidRDefault="00DF1051">
            <w:pPr>
              <w:pStyle w:val="a1"/>
            </w:pPr>
            <w:r>
              <w:rPr>
                <w:rFonts w:eastAsia="Malgun Gothic"/>
                <w:lang w:eastAsia="ko-KR"/>
              </w:rPr>
              <w:t xml:space="preserve">Indicates </w:t>
            </w:r>
            <w:proofErr w:type="gramStart"/>
            <w:r>
              <w:rPr>
                <w:rFonts w:eastAsia="Malgun Gothic"/>
                <w:lang w:eastAsia="ko-KR"/>
              </w:rPr>
              <w:t>whether or not</w:t>
            </w:r>
            <w:proofErr w:type="gramEnd"/>
            <w:r>
              <w:rPr>
                <w:rFonts w:eastAsia="Malgun Gothic"/>
                <w:lang w:eastAsia="ko-KR"/>
              </w:rPr>
              <w:t xml:space="preserve"> uplink duplication status at the time of receiving this IE is configured and activated</w:t>
            </w:r>
            <w:r>
              <w:rPr>
                <w:rFonts w:eastAsia="Yu Mincho"/>
                <w:lang w:eastAsia="sv-SE"/>
              </w:rPr>
              <w:t xml:space="preserve"> as specified in TS 38.323 [5]</w:t>
            </w:r>
            <w:r>
              <w:rPr>
                <w:rFonts w:eastAsia="Malgun Gothic"/>
                <w:lang w:eastAsia="ko-KR"/>
              </w:rPr>
              <w:t xml:space="preserve">. The presence of this field indicates that duplication is configured. </w:t>
            </w:r>
            <w:r>
              <w:rPr>
                <w:lang w:eastAsia="ko-KR"/>
              </w:rPr>
              <w:t xml:space="preserve">PDCP duplication is not configured for CA packet duplication of LTE RLC bearer. </w:t>
            </w:r>
            <w:r>
              <w:rPr>
                <w:rFonts w:eastAsia="Malgun Gothic"/>
                <w:lang w:eastAsia="ko-KR"/>
              </w:rPr>
              <w:t xml:space="preserve">The value of this field, when the field is present, indicates the state of the duplication at the time of receiving this IE. If set to </w:t>
            </w:r>
            <w:r>
              <w:rPr>
                <w:i/>
                <w:iCs/>
                <w:lang w:eastAsia="en-GB"/>
              </w:rPr>
              <w:t>true</w:t>
            </w:r>
            <w:r>
              <w:rPr>
                <w:rFonts w:eastAsia="Malgun Gothic"/>
                <w:lang w:eastAsia="ko-KR"/>
              </w:rPr>
              <w:t xml:space="preserve">, duplication is activated. The value of this field is always </w:t>
            </w:r>
            <w:r>
              <w:rPr>
                <w:i/>
                <w:iCs/>
                <w:lang w:eastAsia="en-GB"/>
              </w:rPr>
              <w:t>true</w:t>
            </w:r>
            <w:r>
              <w:rPr>
                <w:rFonts w:eastAsia="Malgun Gothic"/>
                <w:lang w:eastAsia="ko-KR"/>
              </w:rPr>
              <w:t xml:space="preserve">, when configured for </w:t>
            </w:r>
            <w:proofErr w:type="gramStart"/>
            <w:r>
              <w:rPr>
                <w:rFonts w:eastAsia="Malgun Gothic"/>
                <w:lang w:eastAsia="ko-KR"/>
              </w:rPr>
              <w:t>a</w:t>
            </w:r>
            <w:proofErr w:type="gramEnd"/>
            <w:r>
              <w:rPr>
                <w:rFonts w:eastAsia="Malgun Gothic"/>
                <w:lang w:eastAsia="ko-KR"/>
              </w:rPr>
              <w:t xml:space="preserve"> SRB. For PDCP entity with more than two associated RLC entities for UL transmission, this field is always present. If the field </w:t>
            </w:r>
            <w:proofErr w:type="spellStart"/>
            <w:r>
              <w:rPr>
                <w:rFonts w:eastAsia="Malgun Gothic"/>
                <w:i/>
                <w:lang w:eastAsia="ko-KR"/>
              </w:rPr>
              <w:t>moreThanTwoRLC</w:t>
            </w:r>
            <w:proofErr w:type="spellEnd"/>
            <w:r>
              <w:rPr>
                <w:rFonts w:eastAsia="Malgun Gothic"/>
                <w:i/>
                <w:lang w:eastAsia="ko-KR"/>
              </w:rPr>
              <w:t xml:space="preserve">-DRB </w:t>
            </w:r>
            <w:r>
              <w:rPr>
                <w:rFonts w:eastAsia="Malgun Gothic"/>
                <w:lang w:eastAsia="ko-KR"/>
              </w:rPr>
              <w:t xml:space="preserve">is present, the value of this field is ignored and the state of the duplication is indicated by </w:t>
            </w:r>
            <w:proofErr w:type="spellStart"/>
            <w:r>
              <w:rPr>
                <w:rFonts w:eastAsia="Malgun Gothic"/>
                <w:i/>
                <w:iCs/>
                <w:lang w:eastAsia="ko-KR"/>
              </w:rPr>
              <w:t>duplicationState</w:t>
            </w:r>
            <w:proofErr w:type="spellEnd"/>
            <w:r>
              <w:rPr>
                <w:rFonts w:eastAsia="Malgun Gothic"/>
                <w:lang w:eastAsia="ko-KR"/>
              </w:rPr>
              <w:t>. For PDCP entity with more than two associated RLC entities, only NR RLC bearer is supported.</w:t>
            </w:r>
          </w:p>
        </w:tc>
      </w:tr>
    </w:tbl>
    <w:p w14:paraId="4A54575B" w14:textId="22D7F45F" w:rsidR="00170DE6" w:rsidRDefault="00DF1051" w:rsidP="00A33A4F">
      <w:pPr>
        <w:pStyle w:val="a1"/>
        <w:spacing w:before="120"/>
        <w:rPr>
          <w:rFonts w:eastAsiaTheme="minorEastAsia"/>
          <w:lang w:val="en-GB" w:eastAsia="zh-CN"/>
        </w:rPr>
      </w:pPr>
      <w:r>
        <w:rPr>
          <w:rFonts w:eastAsiaTheme="minorEastAsia"/>
          <w:lang w:val="en-GB" w:eastAsia="zh-CN"/>
        </w:rPr>
        <w:t xml:space="preserve">In NR </w:t>
      </w:r>
      <w:proofErr w:type="spellStart"/>
      <w:r>
        <w:rPr>
          <w:rFonts w:eastAsiaTheme="minorEastAsia"/>
          <w:lang w:val="en-GB" w:eastAsia="zh-CN"/>
        </w:rPr>
        <w:t>sidelink</w:t>
      </w:r>
      <w:proofErr w:type="spellEnd"/>
      <w:r>
        <w:rPr>
          <w:rFonts w:eastAsiaTheme="minorEastAsia"/>
          <w:lang w:val="en-GB" w:eastAsia="zh-CN"/>
        </w:rPr>
        <w:t xml:space="preserve">, both standardized QoS flow and non-standardized QoS flow </w:t>
      </w:r>
      <w:r w:rsidR="00C0731C">
        <w:rPr>
          <w:rFonts w:eastAsiaTheme="minorEastAsia"/>
          <w:lang w:val="en-GB" w:eastAsia="zh-CN"/>
        </w:rPr>
        <w:t xml:space="preserve">have </w:t>
      </w:r>
      <w:r>
        <w:rPr>
          <w:rFonts w:eastAsiaTheme="minorEastAsia"/>
          <w:lang w:val="en-GB" w:eastAsia="zh-CN"/>
        </w:rPr>
        <w:t xml:space="preserve">been supported, which means the QoS flow(s)’ PER possibly have </w:t>
      </w:r>
      <w:r w:rsidR="00C0731C">
        <w:rPr>
          <w:rFonts w:eastAsiaTheme="minorEastAsia"/>
          <w:lang w:val="en-GB" w:eastAsia="zh-CN"/>
        </w:rPr>
        <w:t xml:space="preserve">much </w:t>
      </w:r>
      <w:r>
        <w:rPr>
          <w:rFonts w:eastAsiaTheme="minorEastAsia"/>
          <w:lang w:val="en-GB" w:eastAsia="zh-CN"/>
        </w:rPr>
        <w:t>more values than the PPPR. According to current TS 38.331 as below, there</w:t>
      </w:r>
      <w:r w:rsidR="00C0731C">
        <w:rPr>
          <w:rFonts w:eastAsiaTheme="minorEastAsia"/>
          <w:lang w:val="en-GB" w:eastAsia="zh-CN"/>
        </w:rPr>
        <w:t xml:space="preserve"> could be up to</w:t>
      </w:r>
      <w:r>
        <w:rPr>
          <w:rFonts w:eastAsiaTheme="minorEastAsia"/>
          <w:lang w:val="en-GB" w:eastAsia="zh-CN"/>
        </w:rPr>
        <w:t xml:space="preserve"> 256 standardized PQI with standardized PER value and 10 non-standardized PER values. The threshold based signalling design by Option 1 would be </w:t>
      </w:r>
      <w:r w:rsidR="00C0731C">
        <w:rPr>
          <w:rFonts w:eastAsiaTheme="minorEastAsia"/>
          <w:lang w:val="en-GB" w:eastAsia="zh-CN"/>
        </w:rPr>
        <w:t xml:space="preserve">thus much </w:t>
      </w:r>
      <w:r>
        <w:rPr>
          <w:rFonts w:eastAsiaTheme="minorEastAsia"/>
          <w:lang w:val="en-GB" w:eastAsia="zh-CN"/>
        </w:rPr>
        <w:t xml:space="preserve">more complex and </w:t>
      </w:r>
      <w:r w:rsidR="00C0731C">
        <w:rPr>
          <w:rFonts w:eastAsiaTheme="minorEastAsia"/>
          <w:lang w:val="en-GB" w:eastAsia="zh-CN"/>
        </w:rPr>
        <w:t xml:space="preserve">result in much </w:t>
      </w:r>
      <w:r>
        <w:rPr>
          <w:rFonts w:eastAsiaTheme="minorEastAsia"/>
          <w:lang w:val="en-GB" w:eastAsia="zh-CN"/>
        </w:rPr>
        <w:t>more overhead than Option 2</w:t>
      </w:r>
      <w:r w:rsidR="00C0731C">
        <w:rPr>
          <w:rFonts w:eastAsiaTheme="minorEastAsia"/>
          <w:lang w:val="en-GB" w:eastAsia="zh-CN"/>
        </w:rPr>
        <w:t>.</w:t>
      </w:r>
      <w:r>
        <w:rPr>
          <w:rFonts w:eastAsiaTheme="minorEastAsia"/>
          <w:lang w:val="en-GB" w:eastAsia="zh-CN"/>
        </w:rPr>
        <w:t xml:space="preserve"> </w:t>
      </w:r>
      <w:r w:rsidR="00C0731C">
        <w:rPr>
          <w:rFonts w:eastAsiaTheme="minorEastAsia"/>
          <w:lang w:val="en-GB" w:eastAsia="zh-CN"/>
        </w:rPr>
        <w:t>T</w:t>
      </w:r>
      <w:r>
        <w:rPr>
          <w:rFonts w:eastAsiaTheme="minorEastAsia"/>
          <w:lang w:val="en-GB" w:eastAsia="zh-CN"/>
        </w:rPr>
        <w:t>hus</w:t>
      </w:r>
      <w:r w:rsidR="000F3009">
        <w:rPr>
          <w:rFonts w:eastAsiaTheme="minorEastAsia"/>
          <w:lang w:val="en-GB" w:eastAsia="zh-CN"/>
        </w:rPr>
        <w:t>,</w:t>
      </w:r>
      <w:r>
        <w:rPr>
          <w:rFonts w:eastAsiaTheme="minorEastAsia"/>
          <w:lang w:val="en-GB" w:eastAsia="zh-CN"/>
        </w:rPr>
        <w:t xml:space="preserve"> we prefer adopt</w:t>
      </w:r>
      <w:r w:rsidR="000F3009">
        <w:rPr>
          <w:rFonts w:eastAsiaTheme="minorEastAsia"/>
          <w:lang w:val="en-GB" w:eastAsia="zh-CN"/>
        </w:rPr>
        <w:t>ing</w:t>
      </w:r>
      <w:r>
        <w:rPr>
          <w:rFonts w:eastAsiaTheme="minorEastAsia"/>
          <w:lang w:val="en-GB" w:eastAsia="zh-CN"/>
        </w:rPr>
        <w:t xml:space="preserve"> Option 2 for NR </w:t>
      </w:r>
      <w:proofErr w:type="spellStart"/>
      <w:r>
        <w:rPr>
          <w:rFonts w:eastAsiaTheme="minorEastAsia"/>
          <w:lang w:val="en-GB" w:eastAsia="zh-CN"/>
        </w:rPr>
        <w:t>sidelink</w:t>
      </w:r>
      <w:proofErr w:type="spellEnd"/>
      <w:r>
        <w:rPr>
          <w:rFonts w:eastAsiaTheme="minorEastAsia"/>
          <w:lang w:val="en-GB" w:eastAsia="zh-CN"/>
        </w:rPr>
        <w:t xml:space="preserve"> PDCP duplication configuration.</w:t>
      </w:r>
    </w:p>
    <w:tbl>
      <w:tblPr>
        <w:tblStyle w:val="af2"/>
        <w:tblW w:w="0" w:type="auto"/>
        <w:tblLook w:val="04A0" w:firstRow="1" w:lastRow="0" w:firstColumn="1" w:lastColumn="0" w:noHBand="0" w:noVBand="1"/>
      </w:tblPr>
      <w:tblGrid>
        <w:gridCol w:w="9060"/>
      </w:tblGrid>
      <w:tr w:rsidR="00170DE6" w14:paraId="7E88C1AE" w14:textId="77777777">
        <w:tc>
          <w:tcPr>
            <w:tcW w:w="9060" w:type="dxa"/>
          </w:tcPr>
          <w:p w14:paraId="20A810A2" w14:textId="77777777" w:rsidR="00170DE6" w:rsidRDefault="00DF1051">
            <w:pPr>
              <w:pStyle w:val="PL"/>
            </w:pPr>
            <w:r>
              <w:t>SL-PQI-r</w:t>
            </w:r>
            <w:proofErr w:type="gramStart"/>
            <w:r>
              <w:t>16 ::=</w:t>
            </w:r>
            <w:proofErr w:type="gramEnd"/>
            <w:r>
              <w:t xml:space="preserve">                </w:t>
            </w:r>
            <w:r>
              <w:rPr>
                <w:color w:val="993366"/>
              </w:rPr>
              <w:t>CHOICE</w:t>
            </w:r>
            <w:r>
              <w:t xml:space="preserve"> {</w:t>
            </w:r>
          </w:p>
          <w:p w14:paraId="6A92D0C5" w14:textId="77777777" w:rsidR="00170DE6" w:rsidRDefault="00DF1051">
            <w:pPr>
              <w:pStyle w:val="PL"/>
            </w:pPr>
            <w:r>
              <w:t xml:space="preserve">    </w:t>
            </w:r>
            <w:r>
              <w:rPr>
                <w:highlight w:val="yellow"/>
              </w:rPr>
              <w:t xml:space="preserve">sl-StandardizedPQI-r16        </w:t>
            </w:r>
            <w:r>
              <w:rPr>
                <w:color w:val="993366"/>
                <w:highlight w:val="yellow"/>
              </w:rPr>
              <w:t>INTEGER</w:t>
            </w:r>
            <w:r>
              <w:rPr>
                <w:highlight w:val="yellow"/>
              </w:rPr>
              <w:t xml:space="preserve"> (</w:t>
            </w:r>
            <w:proofErr w:type="gramStart"/>
            <w:r>
              <w:rPr>
                <w:highlight w:val="yellow"/>
              </w:rPr>
              <w:t>0..</w:t>
            </w:r>
            <w:proofErr w:type="gramEnd"/>
            <w:r>
              <w:rPr>
                <w:highlight w:val="yellow"/>
              </w:rPr>
              <w:t>255),</w:t>
            </w:r>
          </w:p>
          <w:p w14:paraId="1D5FFF11" w14:textId="77777777" w:rsidR="00170DE6" w:rsidRDefault="00DF1051">
            <w:pPr>
              <w:pStyle w:val="PL"/>
            </w:pPr>
            <w:r>
              <w:t xml:space="preserve">    sl-Non-StandardizedPQI-r16    </w:t>
            </w:r>
            <w:r>
              <w:rPr>
                <w:color w:val="993366"/>
              </w:rPr>
              <w:t>SEQUENCE</w:t>
            </w:r>
            <w:r>
              <w:t xml:space="preserve"> {</w:t>
            </w:r>
          </w:p>
          <w:p w14:paraId="06C8FF6E" w14:textId="77777777" w:rsidR="00170DE6" w:rsidRDefault="00DF1051">
            <w:pPr>
              <w:pStyle w:val="PL"/>
              <w:rPr>
                <w:color w:val="808080"/>
              </w:rPr>
            </w:pPr>
            <w:r>
              <w:t xml:space="preserve">        sl-ResourceType-r16           </w:t>
            </w:r>
            <w:r>
              <w:rPr>
                <w:color w:val="993366"/>
              </w:rPr>
              <w:t>ENUMERATED</w:t>
            </w:r>
            <w:r>
              <w:t xml:space="preserve"> {</w:t>
            </w:r>
            <w:proofErr w:type="spellStart"/>
            <w:r>
              <w:t>gbr</w:t>
            </w:r>
            <w:proofErr w:type="spellEnd"/>
            <w:r>
              <w:t xml:space="preserve">, non-GBR, </w:t>
            </w:r>
            <w:proofErr w:type="spellStart"/>
            <w:r>
              <w:t>delayCriticalGBR</w:t>
            </w:r>
            <w:proofErr w:type="spellEnd"/>
            <w:r>
              <w:t xml:space="preserve">, spare1}     </w:t>
            </w:r>
            <w:proofErr w:type="gramStart"/>
            <w:r>
              <w:rPr>
                <w:color w:val="993366"/>
              </w:rPr>
              <w:t>OPTIONAL</w:t>
            </w:r>
            <w:r>
              <w:t xml:space="preserve">,   </w:t>
            </w:r>
            <w:proofErr w:type="gramEnd"/>
            <w:r>
              <w:rPr>
                <w:color w:val="808080"/>
              </w:rPr>
              <w:t>-- Need R</w:t>
            </w:r>
          </w:p>
          <w:p w14:paraId="67FBC0AD" w14:textId="77777777" w:rsidR="00170DE6" w:rsidRDefault="00DF1051">
            <w:pPr>
              <w:pStyle w:val="PL"/>
              <w:rPr>
                <w:color w:val="808080"/>
              </w:rPr>
            </w:pPr>
            <w:r>
              <w:t xml:space="preserve">        sl-PriorityLevel-r16          </w:t>
            </w:r>
            <w:r>
              <w:rPr>
                <w:color w:val="993366"/>
              </w:rPr>
              <w:t>INTEGER</w:t>
            </w:r>
            <w:r>
              <w:t xml:space="preserve"> (</w:t>
            </w:r>
            <w:proofErr w:type="gramStart"/>
            <w:r>
              <w:t>1..</w:t>
            </w:r>
            <w:proofErr w:type="gramEnd"/>
            <w:r>
              <w:t xml:space="preserve">8)                                          </w:t>
            </w:r>
            <w:r>
              <w:rPr>
                <w:color w:val="993366"/>
              </w:rPr>
              <w:t>OPTIONAL</w:t>
            </w:r>
            <w:r>
              <w:t xml:space="preserve">,   </w:t>
            </w:r>
            <w:r>
              <w:rPr>
                <w:color w:val="808080"/>
              </w:rPr>
              <w:t>-- Need R</w:t>
            </w:r>
          </w:p>
          <w:p w14:paraId="401BA303" w14:textId="77777777" w:rsidR="00170DE6" w:rsidRDefault="00DF1051">
            <w:pPr>
              <w:pStyle w:val="PL"/>
              <w:rPr>
                <w:color w:val="808080"/>
              </w:rPr>
            </w:pPr>
            <w:r>
              <w:t xml:space="preserve">        sl-PacketDelayBudget-r16      </w:t>
            </w:r>
            <w:r>
              <w:rPr>
                <w:color w:val="993366"/>
              </w:rPr>
              <w:t>INTEGER</w:t>
            </w:r>
            <w:r>
              <w:t xml:space="preserve"> (</w:t>
            </w:r>
            <w:proofErr w:type="gramStart"/>
            <w:r>
              <w:t>0..</w:t>
            </w:r>
            <w:proofErr w:type="gramEnd"/>
            <w:r>
              <w:t xml:space="preserve">1023)                                       </w:t>
            </w:r>
            <w:r>
              <w:rPr>
                <w:color w:val="993366"/>
              </w:rPr>
              <w:t>OPTIONAL</w:t>
            </w:r>
            <w:r>
              <w:t xml:space="preserve">,   </w:t>
            </w:r>
            <w:r>
              <w:rPr>
                <w:color w:val="808080"/>
              </w:rPr>
              <w:t>-- Need R</w:t>
            </w:r>
          </w:p>
          <w:p w14:paraId="7F496EB8" w14:textId="77777777" w:rsidR="00170DE6" w:rsidRDefault="00DF1051">
            <w:pPr>
              <w:pStyle w:val="PL"/>
              <w:rPr>
                <w:color w:val="808080"/>
              </w:rPr>
            </w:pPr>
            <w:r>
              <w:t xml:space="preserve">        </w:t>
            </w:r>
            <w:r>
              <w:rPr>
                <w:highlight w:val="yellow"/>
              </w:rPr>
              <w:t xml:space="preserve">sl-PacketErrorRate-r16        </w:t>
            </w:r>
            <w:r>
              <w:rPr>
                <w:color w:val="993366"/>
                <w:highlight w:val="yellow"/>
              </w:rPr>
              <w:t>INTEGER</w:t>
            </w:r>
            <w:r>
              <w:rPr>
                <w:highlight w:val="yellow"/>
              </w:rPr>
              <w:t xml:space="preserve"> (</w:t>
            </w:r>
            <w:proofErr w:type="gramStart"/>
            <w:r>
              <w:rPr>
                <w:highlight w:val="yellow"/>
              </w:rPr>
              <w:t>0..</w:t>
            </w:r>
            <w:proofErr w:type="gramEnd"/>
            <w:r>
              <w:rPr>
                <w:highlight w:val="yellow"/>
              </w:rPr>
              <w:t xml:space="preserve">9)                                          </w:t>
            </w:r>
            <w:r>
              <w:rPr>
                <w:color w:val="993366"/>
                <w:highlight w:val="yellow"/>
              </w:rPr>
              <w:t>OPTIONAL</w:t>
            </w:r>
            <w:r>
              <w:rPr>
                <w:highlight w:val="yellow"/>
              </w:rPr>
              <w:t xml:space="preserve">,   </w:t>
            </w:r>
            <w:r>
              <w:rPr>
                <w:color w:val="808080"/>
                <w:highlight w:val="yellow"/>
              </w:rPr>
              <w:t>-- Need R</w:t>
            </w:r>
          </w:p>
          <w:p w14:paraId="3F2997BB" w14:textId="77777777" w:rsidR="00170DE6" w:rsidRDefault="00DF1051">
            <w:pPr>
              <w:pStyle w:val="PL"/>
              <w:rPr>
                <w:color w:val="808080"/>
              </w:rPr>
            </w:pPr>
            <w:r>
              <w:t xml:space="preserve">        sl-AveragingWindow-r16        </w:t>
            </w:r>
            <w:r>
              <w:rPr>
                <w:color w:val="993366"/>
              </w:rPr>
              <w:t>INTEGER</w:t>
            </w:r>
            <w:r>
              <w:t xml:space="preserve"> (</w:t>
            </w:r>
            <w:proofErr w:type="gramStart"/>
            <w:r>
              <w:t>0..</w:t>
            </w:r>
            <w:proofErr w:type="gramEnd"/>
            <w:r>
              <w:t xml:space="preserve">4095)                                       </w:t>
            </w:r>
            <w:r>
              <w:rPr>
                <w:color w:val="993366"/>
              </w:rPr>
              <w:t>OPTIONAL</w:t>
            </w:r>
            <w:r>
              <w:t xml:space="preserve">,   </w:t>
            </w:r>
            <w:r>
              <w:rPr>
                <w:color w:val="808080"/>
              </w:rPr>
              <w:t>-- Need R</w:t>
            </w:r>
          </w:p>
          <w:p w14:paraId="39AEC9C2" w14:textId="77777777" w:rsidR="00170DE6" w:rsidRDefault="00DF1051">
            <w:pPr>
              <w:pStyle w:val="PL"/>
              <w:rPr>
                <w:color w:val="808080"/>
              </w:rPr>
            </w:pPr>
            <w:r>
              <w:t xml:space="preserve">        sl-MaxDataBurstVolume-r16     </w:t>
            </w:r>
            <w:r>
              <w:rPr>
                <w:color w:val="993366"/>
              </w:rPr>
              <w:t>INTEGER</w:t>
            </w:r>
            <w:r>
              <w:t xml:space="preserve"> (</w:t>
            </w:r>
            <w:proofErr w:type="gramStart"/>
            <w:r>
              <w:t>0..</w:t>
            </w:r>
            <w:proofErr w:type="gramEnd"/>
            <w:r>
              <w:t xml:space="preserve">4095)                                       </w:t>
            </w:r>
            <w:r>
              <w:rPr>
                <w:color w:val="993366"/>
              </w:rPr>
              <w:t>OPTIONAL</w:t>
            </w:r>
            <w:r>
              <w:t xml:space="preserve">,   </w:t>
            </w:r>
            <w:r>
              <w:rPr>
                <w:color w:val="808080"/>
              </w:rPr>
              <w:t>-- Need R</w:t>
            </w:r>
          </w:p>
          <w:p w14:paraId="017EF5BE" w14:textId="77777777" w:rsidR="00170DE6" w:rsidRDefault="00DF1051">
            <w:pPr>
              <w:pStyle w:val="PL"/>
            </w:pPr>
            <w:r>
              <w:t xml:space="preserve">    ...</w:t>
            </w:r>
          </w:p>
          <w:p w14:paraId="7EA61A77" w14:textId="77777777" w:rsidR="00170DE6" w:rsidRDefault="00DF1051">
            <w:pPr>
              <w:pStyle w:val="PL"/>
              <w:rPr>
                <w:rFonts w:eastAsiaTheme="minorEastAsia"/>
              </w:rPr>
            </w:pPr>
            <w:r>
              <w:rPr>
                <w:rFonts w:eastAsiaTheme="minorEastAsia"/>
              </w:rPr>
              <w:lastRenderedPageBreak/>
              <w:t xml:space="preserve">   }</w:t>
            </w:r>
          </w:p>
          <w:p w14:paraId="45523A06" w14:textId="77777777" w:rsidR="00170DE6" w:rsidRDefault="00DF1051">
            <w:pPr>
              <w:pStyle w:val="PL"/>
            </w:pPr>
            <w:r>
              <w:t>}</w:t>
            </w:r>
          </w:p>
        </w:tc>
      </w:tr>
    </w:tbl>
    <w:p w14:paraId="5F7B37AE" w14:textId="18121242" w:rsidR="00170DE6" w:rsidRDefault="00DF1051" w:rsidP="00A33A4F">
      <w:pPr>
        <w:pStyle w:val="a1"/>
        <w:spacing w:before="120"/>
        <w:rPr>
          <w:rFonts w:eastAsiaTheme="minorEastAsia"/>
          <w:lang w:val="en-GB" w:eastAsia="zh-CN"/>
        </w:rPr>
      </w:pPr>
      <w:r>
        <w:rPr>
          <w:rFonts w:eastAsiaTheme="minorEastAsia"/>
          <w:lang w:val="en-GB" w:eastAsia="zh-CN"/>
        </w:rPr>
        <w:lastRenderedPageBreak/>
        <w:t xml:space="preserve">Moreover, currently in TS 38.331 a set of QoS profile(s) can be (pre)configured to a </w:t>
      </w:r>
      <w:proofErr w:type="spellStart"/>
      <w:r>
        <w:rPr>
          <w:rFonts w:eastAsiaTheme="minorEastAsia"/>
          <w:lang w:val="en-GB" w:eastAsia="zh-CN"/>
        </w:rPr>
        <w:t>sidelink</w:t>
      </w:r>
      <w:proofErr w:type="spellEnd"/>
      <w:r>
        <w:rPr>
          <w:rFonts w:eastAsiaTheme="minorEastAsia"/>
          <w:lang w:val="en-GB" w:eastAsia="zh-CN"/>
        </w:rPr>
        <w:t xml:space="preserve"> DRB. Thus, to support NR </w:t>
      </w:r>
      <w:proofErr w:type="spellStart"/>
      <w:r>
        <w:rPr>
          <w:rFonts w:eastAsiaTheme="minorEastAsia"/>
          <w:lang w:val="en-GB" w:eastAsia="zh-CN"/>
        </w:rPr>
        <w:t>sidelink</w:t>
      </w:r>
      <w:proofErr w:type="spellEnd"/>
      <w:r>
        <w:rPr>
          <w:rFonts w:eastAsiaTheme="minorEastAsia"/>
          <w:lang w:val="en-GB" w:eastAsia="zh-CN"/>
        </w:rPr>
        <w:t xml:space="preserve"> PDCP duplication configuration for a </w:t>
      </w:r>
      <w:proofErr w:type="spellStart"/>
      <w:r>
        <w:rPr>
          <w:rFonts w:eastAsiaTheme="minorEastAsia"/>
          <w:lang w:val="en-GB" w:eastAsia="zh-CN"/>
        </w:rPr>
        <w:t>sidelink</w:t>
      </w:r>
      <w:proofErr w:type="spellEnd"/>
      <w:r>
        <w:rPr>
          <w:rFonts w:eastAsiaTheme="minorEastAsia"/>
          <w:lang w:val="en-GB" w:eastAsia="zh-CN"/>
        </w:rPr>
        <w:t xml:space="preserve"> DRB, if the associated set of QoS profile(s) indicates high reliability requirement, </w:t>
      </w:r>
      <w:r w:rsidR="00C45253">
        <w:rPr>
          <w:rFonts w:eastAsiaTheme="minorEastAsia"/>
          <w:lang w:val="en-GB" w:eastAsia="zh-CN"/>
        </w:rPr>
        <w:t xml:space="preserve">the </w:t>
      </w:r>
      <w:r>
        <w:rPr>
          <w:rFonts w:eastAsiaTheme="minorEastAsia"/>
          <w:lang w:val="en-GB" w:eastAsia="zh-CN"/>
        </w:rPr>
        <w:t xml:space="preserve">PDCP entity of a </w:t>
      </w:r>
      <w:proofErr w:type="spellStart"/>
      <w:r>
        <w:rPr>
          <w:rFonts w:eastAsiaTheme="minorEastAsia"/>
          <w:lang w:val="en-GB" w:eastAsia="zh-CN"/>
        </w:rPr>
        <w:t>sidelink</w:t>
      </w:r>
      <w:proofErr w:type="spellEnd"/>
      <w:r>
        <w:rPr>
          <w:rFonts w:eastAsiaTheme="minorEastAsia"/>
          <w:lang w:val="en-GB" w:eastAsia="zh-CN"/>
        </w:rPr>
        <w:t xml:space="preserve"> DRB can be associated with two RLC bearer configuration</w:t>
      </w:r>
      <w:r w:rsidR="00C45253">
        <w:rPr>
          <w:rFonts w:eastAsiaTheme="minorEastAsia"/>
          <w:lang w:val="en-GB" w:eastAsia="zh-CN"/>
        </w:rPr>
        <w:t>s</w:t>
      </w:r>
      <w:r>
        <w:rPr>
          <w:rFonts w:eastAsiaTheme="minorEastAsia"/>
          <w:lang w:val="en-GB" w:eastAsia="zh-CN"/>
        </w:rPr>
        <w:t>. Otherwise, only one RLC bearer configuration is (pre)configured.</w:t>
      </w:r>
    </w:p>
    <w:p w14:paraId="1513F7A3" w14:textId="493C7BB9" w:rsidR="00170DE6" w:rsidRDefault="00DF1051">
      <w:pPr>
        <w:pStyle w:val="a1"/>
        <w:rPr>
          <w:rFonts w:eastAsiaTheme="minorEastAsia"/>
          <w:lang w:val="en-GB" w:eastAsia="zh-CN"/>
        </w:rPr>
      </w:pPr>
      <w:r>
        <w:rPr>
          <w:rFonts w:eastAsiaTheme="minorEastAsia"/>
          <w:lang w:val="en-GB" w:eastAsia="zh-CN"/>
        </w:rPr>
        <w:t>On the other hand, for a</w:t>
      </w:r>
      <w:r w:rsidR="003E041D">
        <w:rPr>
          <w:rFonts w:eastAsiaTheme="minorEastAsia"/>
          <w:lang w:val="en-GB" w:eastAsia="zh-CN"/>
        </w:rPr>
        <w:t>n</w:t>
      </w:r>
      <w:r>
        <w:rPr>
          <w:rFonts w:eastAsiaTheme="minorEastAsia"/>
          <w:lang w:val="en-GB" w:eastAsia="zh-CN"/>
        </w:rPr>
        <w:t xml:space="preserve"> NR </w:t>
      </w:r>
      <w:proofErr w:type="spellStart"/>
      <w:r>
        <w:rPr>
          <w:rFonts w:eastAsiaTheme="minorEastAsia"/>
          <w:lang w:val="en-GB" w:eastAsia="zh-CN"/>
        </w:rPr>
        <w:t>sidelink</w:t>
      </w:r>
      <w:proofErr w:type="spellEnd"/>
      <w:r>
        <w:rPr>
          <w:rFonts w:eastAsiaTheme="minorEastAsia"/>
          <w:lang w:val="en-GB" w:eastAsia="zh-CN"/>
        </w:rPr>
        <w:t xml:space="preserve"> SRB, it</w:t>
      </w:r>
      <w:r w:rsidR="003E041D">
        <w:rPr>
          <w:rFonts w:eastAsiaTheme="minorEastAsia"/>
          <w:lang w:val="en-GB" w:eastAsia="zh-CN"/>
        </w:rPr>
        <w:t xml:space="preserve"> i</w:t>
      </w:r>
      <w:r>
        <w:rPr>
          <w:rFonts w:eastAsiaTheme="minorEastAsia"/>
          <w:lang w:val="en-GB" w:eastAsia="zh-CN"/>
        </w:rPr>
        <w:t xml:space="preserve">s not clear whether the </w:t>
      </w:r>
      <w:r w:rsidR="00150927">
        <w:rPr>
          <w:rFonts w:eastAsiaTheme="minorEastAsia"/>
          <w:lang w:val="en-GB" w:eastAsia="zh-CN"/>
        </w:rPr>
        <w:t xml:space="preserve">way of </w:t>
      </w:r>
      <w:r>
        <w:rPr>
          <w:rFonts w:eastAsiaTheme="minorEastAsia"/>
          <w:lang w:val="en-GB" w:eastAsia="zh-CN"/>
        </w:rPr>
        <w:t xml:space="preserve">PDPC duplication configuration for a </w:t>
      </w:r>
      <w:proofErr w:type="spellStart"/>
      <w:r>
        <w:rPr>
          <w:rFonts w:eastAsiaTheme="minorEastAsia"/>
          <w:lang w:val="en-GB" w:eastAsia="zh-CN"/>
        </w:rPr>
        <w:t>sidelink</w:t>
      </w:r>
      <w:proofErr w:type="spellEnd"/>
      <w:r>
        <w:rPr>
          <w:rFonts w:eastAsiaTheme="minorEastAsia"/>
          <w:lang w:val="en-GB" w:eastAsia="zh-CN"/>
        </w:rPr>
        <w:t xml:space="preserve"> DRB can be reused or not</w:t>
      </w:r>
      <w:r w:rsidR="003E041D">
        <w:rPr>
          <w:rFonts w:eastAsiaTheme="minorEastAsia"/>
          <w:lang w:val="en-GB" w:eastAsia="zh-CN"/>
        </w:rPr>
        <w:t>,</w:t>
      </w:r>
      <w:r>
        <w:rPr>
          <w:rFonts w:eastAsiaTheme="minorEastAsia"/>
          <w:lang w:val="en-GB" w:eastAsia="zh-CN"/>
        </w:rPr>
        <w:t xml:space="preserve"> since in legacy NR </w:t>
      </w:r>
      <w:proofErr w:type="spellStart"/>
      <w:r>
        <w:rPr>
          <w:rFonts w:eastAsiaTheme="minorEastAsia"/>
          <w:lang w:val="en-GB" w:eastAsia="zh-CN"/>
        </w:rPr>
        <w:t>sidelink</w:t>
      </w:r>
      <w:proofErr w:type="spellEnd"/>
      <w:r>
        <w:rPr>
          <w:rFonts w:eastAsiaTheme="minorEastAsia"/>
          <w:lang w:val="en-GB" w:eastAsia="zh-CN"/>
        </w:rPr>
        <w:t xml:space="preserve"> </w:t>
      </w:r>
      <w:proofErr w:type="gramStart"/>
      <w:r>
        <w:rPr>
          <w:rFonts w:eastAsiaTheme="minorEastAsia"/>
          <w:lang w:val="en-GB" w:eastAsia="zh-CN"/>
        </w:rPr>
        <w:t>all of</w:t>
      </w:r>
      <w:proofErr w:type="gramEnd"/>
      <w:r>
        <w:rPr>
          <w:rFonts w:eastAsiaTheme="minorEastAsia"/>
          <w:lang w:val="en-GB" w:eastAsia="zh-CN"/>
        </w:rPr>
        <w:t xml:space="preserve"> the parameters for </w:t>
      </w:r>
      <w:proofErr w:type="spellStart"/>
      <w:r>
        <w:rPr>
          <w:rFonts w:eastAsiaTheme="minorEastAsia"/>
          <w:lang w:val="en-GB" w:eastAsia="zh-CN"/>
        </w:rPr>
        <w:t>sidelink</w:t>
      </w:r>
      <w:proofErr w:type="spellEnd"/>
      <w:r>
        <w:rPr>
          <w:rFonts w:eastAsiaTheme="minorEastAsia"/>
          <w:lang w:val="en-GB" w:eastAsia="zh-CN"/>
        </w:rPr>
        <w:t xml:space="preserve"> SRB are specified instead of (pre)configured. And the </w:t>
      </w:r>
      <w:r>
        <w:rPr>
          <w:rFonts w:eastAsiaTheme="minorEastAsia" w:hint="eastAsia"/>
          <w:lang w:val="en-GB" w:eastAsia="zh-CN"/>
        </w:rPr>
        <w:t>TX</w:t>
      </w:r>
      <w:r>
        <w:rPr>
          <w:rFonts w:eastAsiaTheme="minorEastAsia"/>
          <w:lang w:val="en-GB" w:eastAsia="zh-CN"/>
        </w:rPr>
        <w:t xml:space="preserve"> carrier configuration that can be used for PDCP duplication is also not clear for the NR </w:t>
      </w:r>
      <w:proofErr w:type="spellStart"/>
      <w:r>
        <w:rPr>
          <w:rFonts w:eastAsiaTheme="minorEastAsia"/>
          <w:lang w:val="en-GB" w:eastAsia="zh-CN"/>
        </w:rPr>
        <w:t>sidelink</w:t>
      </w:r>
      <w:proofErr w:type="spellEnd"/>
      <w:r>
        <w:rPr>
          <w:rFonts w:eastAsiaTheme="minorEastAsia"/>
          <w:lang w:val="en-GB" w:eastAsia="zh-CN"/>
        </w:rPr>
        <w:t xml:space="preserve"> SRB for </w:t>
      </w:r>
      <w:r w:rsidR="00150927">
        <w:rPr>
          <w:rFonts w:eastAsiaTheme="minorEastAsia"/>
          <w:lang w:val="en-GB" w:eastAsia="zh-CN"/>
        </w:rPr>
        <w:t>the time being</w:t>
      </w:r>
      <w:r>
        <w:rPr>
          <w:rFonts w:eastAsiaTheme="minorEastAsia"/>
          <w:lang w:val="en-GB" w:eastAsia="zh-CN"/>
        </w:rPr>
        <w:t xml:space="preserve">. So, we suggest to further </w:t>
      </w:r>
      <w:r w:rsidR="003E041D">
        <w:rPr>
          <w:rFonts w:eastAsiaTheme="minorEastAsia"/>
          <w:lang w:val="en-GB" w:eastAsia="zh-CN"/>
        </w:rPr>
        <w:t>discuss</w:t>
      </w:r>
      <w:r>
        <w:rPr>
          <w:rFonts w:eastAsiaTheme="minorEastAsia"/>
          <w:lang w:val="en-GB" w:eastAsia="zh-CN"/>
        </w:rPr>
        <w:t xml:space="preserve"> the </w:t>
      </w:r>
      <w:proofErr w:type="spellStart"/>
      <w:r>
        <w:t>sidelink</w:t>
      </w:r>
      <w:proofErr w:type="spellEnd"/>
      <w:r>
        <w:t xml:space="preserve"> SRB</w:t>
      </w:r>
      <w:r w:rsidR="00150927">
        <w:t xml:space="preserve"> case</w:t>
      </w:r>
      <w:r>
        <w:t xml:space="preserve"> on whether and how to support NR </w:t>
      </w:r>
      <w:proofErr w:type="spellStart"/>
      <w:r>
        <w:t>sidelink</w:t>
      </w:r>
      <w:proofErr w:type="spellEnd"/>
      <w:r>
        <w:t xml:space="preserve"> packet duplication</w:t>
      </w:r>
      <w:r w:rsidR="003E041D">
        <w:t xml:space="preserve"> for them</w:t>
      </w:r>
      <w:r>
        <w:t>.</w:t>
      </w:r>
    </w:p>
    <w:p w14:paraId="10B06158" w14:textId="3EE4E122" w:rsidR="00170DE6" w:rsidRDefault="00DF1051" w:rsidP="001700BB">
      <w:pPr>
        <w:pStyle w:val="Observation"/>
        <w:ind w:left="0" w:hanging="22"/>
        <w:rPr>
          <w:rFonts w:ascii="Times New Roman" w:hAnsi="Times New Roman"/>
        </w:rPr>
      </w:pPr>
      <w:bookmarkStart w:id="22" w:name="_Ref131616391"/>
      <w:bookmarkStart w:id="23" w:name="_Ref131370507"/>
      <w:r>
        <w:rPr>
          <w:rFonts w:ascii="Times New Roman" w:hAnsi="Times New Roman"/>
        </w:rPr>
        <w:t xml:space="preserve">Proposal </w:t>
      </w:r>
      <w:r w:rsidR="00514096">
        <w:rPr>
          <w:rFonts w:ascii="Times New Roman" w:hAnsi="Times New Roman"/>
        </w:rPr>
        <w:t xml:space="preserve">13: </w:t>
      </w:r>
      <w:r>
        <w:rPr>
          <w:rFonts w:ascii="Times New Roman" w:hAnsi="Times New Roman"/>
        </w:rPr>
        <w:t xml:space="preserve">For NR </w:t>
      </w:r>
      <w:proofErr w:type="spellStart"/>
      <w:r>
        <w:rPr>
          <w:rFonts w:ascii="Times New Roman" w:hAnsi="Times New Roman"/>
        </w:rPr>
        <w:t>sidelink</w:t>
      </w:r>
      <w:proofErr w:type="spellEnd"/>
      <w:r>
        <w:rPr>
          <w:rFonts w:ascii="Times New Roman" w:hAnsi="Times New Roman"/>
        </w:rPr>
        <w:t xml:space="preserve"> </w:t>
      </w:r>
      <w:r w:rsidR="0033441C">
        <w:rPr>
          <w:rFonts w:ascii="Times New Roman" w:hAnsi="Times New Roman"/>
        </w:rPr>
        <w:t>PDCP</w:t>
      </w:r>
      <w:r>
        <w:rPr>
          <w:rFonts w:ascii="Times New Roman" w:hAnsi="Times New Roman"/>
        </w:rPr>
        <w:t xml:space="preserve"> duplication, (pre)configuration of a </w:t>
      </w:r>
      <w:proofErr w:type="spellStart"/>
      <w:r>
        <w:rPr>
          <w:rFonts w:ascii="Times New Roman" w:hAnsi="Times New Roman"/>
        </w:rPr>
        <w:t>sidelink</w:t>
      </w:r>
      <w:proofErr w:type="spellEnd"/>
      <w:r>
        <w:rPr>
          <w:rFonts w:ascii="Times New Roman" w:hAnsi="Times New Roman"/>
        </w:rPr>
        <w:t xml:space="preserve"> DRB includes two RLC bearer configuration</w:t>
      </w:r>
      <w:r w:rsidR="00C45253">
        <w:rPr>
          <w:rFonts w:ascii="Times New Roman" w:hAnsi="Times New Roman"/>
        </w:rPr>
        <w:t>s</w:t>
      </w:r>
      <w:r>
        <w:rPr>
          <w:rFonts w:ascii="Times New Roman" w:hAnsi="Times New Roman"/>
        </w:rPr>
        <w:t xml:space="preserve"> associated with the same PDCP entity. </w:t>
      </w:r>
      <w:bookmarkEnd w:id="22"/>
    </w:p>
    <w:p w14:paraId="51707938" w14:textId="1B360A9D" w:rsidR="00170DE6" w:rsidRDefault="00DF1051" w:rsidP="001700BB">
      <w:pPr>
        <w:pStyle w:val="Observation"/>
        <w:ind w:left="0" w:hanging="22"/>
        <w:rPr>
          <w:rFonts w:ascii="Times New Roman" w:eastAsia="MS Mincho" w:hAnsi="Times New Roman"/>
        </w:rPr>
      </w:pPr>
      <w:bookmarkStart w:id="24" w:name="_Ref131370790"/>
      <w:r>
        <w:rPr>
          <w:rFonts w:ascii="Times New Roman" w:hAnsi="Times New Roman"/>
        </w:rPr>
        <w:t xml:space="preserve">Proposal </w:t>
      </w:r>
      <w:r w:rsidR="00514096">
        <w:rPr>
          <w:rFonts w:ascii="Times New Roman" w:hAnsi="Times New Roman"/>
        </w:rPr>
        <w:t xml:space="preserve">14: </w:t>
      </w:r>
      <w:r>
        <w:rPr>
          <w:rFonts w:ascii="Times New Roman" w:hAnsi="Times New Roman"/>
        </w:rPr>
        <w:t xml:space="preserve">FFS whether/how to support NR </w:t>
      </w:r>
      <w:proofErr w:type="spellStart"/>
      <w:r>
        <w:rPr>
          <w:rFonts w:ascii="Times New Roman" w:hAnsi="Times New Roman"/>
        </w:rPr>
        <w:t>sidelink</w:t>
      </w:r>
      <w:proofErr w:type="spellEnd"/>
      <w:r>
        <w:rPr>
          <w:rFonts w:ascii="Times New Roman" w:hAnsi="Times New Roman"/>
        </w:rPr>
        <w:t xml:space="preserve"> </w:t>
      </w:r>
      <w:r w:rsidR="00150927">
        <w:rPr>
          <w:rFonts w:ascii="Times New Roman" w:hAnsi="Times New Roman"/>
        </w:rPr>
        <w:t>PDCP</w:t>
      </w:r>
      <w:r>
        <w:rPr>
          <w:rFonts w:ascii="Times New Roman" w:hAnsi="Times New Roman"/>
        </w:rPr>
        <w:t xml:space="preserve"> duplication for </w:t>
      </w:r>
      <w:proofErr w:type="spellStart"/>
      <w:r>
        <w:rPr>
          <w:rFonts w:ascii="Times New Roman" w:hAnsi="Times New Roman"/>
        </w:rPr>
        <w:t>sidelink</w:t>
      </w:r>
      <w:proofErr w:type="spellEnd"/>
      <w:r>
        <w:rPr>
          <w:rFonts w:ascii="Times New Roman" w:hAnsi="Times New Roman"/>
        </w:rPr>
        <w:t xml:space="preserve"> SRBs.</w:t>
      </w:r>
      <w:bookmarkEnd w:id="24"/>
      <w:r>
        <w:rPr>
          <w:rFonts w:ascii="Times New Roman" w:hAnsi="Times New Roman"/>
        </w:rPr>
        <w:t xml:space="preserve"> </w:t>
      </w:r>
      <w:bookmarkEnd w:id="23"/>
    </w:p>
    <w:p w14:paraId="5B1C1E50" w14:textId="77777777" w:rsidR="00170DE6" w:rsidRDefault="00DF1051" w:rsidP="004A7E45">
      <w:pPr>
        <w:pStyle w:val="3"/>
        <w:rPr>
          <w:szCs w:val="20"/>
          <w:lang w:val="en-GB"/>
        </w:rPr>
      </w:pPr>
      <w:r w:rsidRPr="004A7E45">
        <w:rPr>
          <w:sz w:val="20"/>
          <w:szCs w:val="20"/>
          <w:lang w:val="en-GB"/>
        </w:rPr>
        <w:t xml:space="preserve">Issue 3: NR </w:t>
      </w:r>
      <w:proofErr w:type="spellStart"/>
      <w:r w:rsidRPr="004A7E45">
        <w:rPr>
          <w:sz w:val="20"/>
          <w:szCs w:val="20"/>
          <w:lang w:val="en-GB"/>
        </w:rPr>
        <w:t>sidelink</w:t>
      </w:r>
      <w:proofErr w:type="spellEnd"/>
      <w:r w:rsidRPr="004A7E45">
        <w:rPr>
          <w:sz w:val="20"/>
          <w:szCs w:val="20"/>
          <w:lang w:val="en-GB"/>
        </w:rPr>
        <w:t xml:space="preserve"> PDCP duplication activation/deactivation</w:t>
      </w:r>
      <w:r w:rsidRPr="004A7E45">
        <w:rPr>
          <w:rFonts w:eastAsiaTheme="minorEastAsia"/>
          <w:sz w:val="20"/>
          <w:szCs w:val="20"/>
          <w:lang w:val="en-GB"/>
        </w:rPr>
        <w:t xml:space="preserve"> (relates to bullet #6 in Table 1)</w:t>
      </w:r>
    </w:p>
    <w:p w14:paraId="60C3CF2F" w14:textId="28B3832A" w:rsidR="00170DE6" w:rsidRDefault="00DF1051">
      <w:pPr>
        <w:pStyle w:val="a1"/>
        <w:rPr>
          <w:lang w:val="en-GB"/>
        </w:rPr>
      </w:pPr>
      <w:r>
        <w:rPr>
          <w:rFonts w:eastAsiaTheme="minorEastAsia"/>
          <w:lang w:val="en-GB" w:eastAsia="zh-CN"/>
        </w:rPr>
        <w:t xml:space="preserve">As highlighted in yellow </w:t>
      </w:r>
      <w:r>
        <w:rPr>
          <w:rFonts w:eastAsiaTheme="minorEastAsia"/>
          <w:lang w:val="en-GB"/>
        </w:rPr>
        <w:t xml:space="preserve">to bullet #6 in Table 1, the </w:t>
      </w:r>
      <w:r>
        <w:rPr>
          <w:lang w:val="en-GB" w:eastAsia="zh-CN"/>
        </w:rPr>
        <w:t xml:space="preserve">LTE </w:t>
      </w:r>
      <w:proofErr w:type="spellStart"/>
      <w:r>
        <w:rPr>
          <w:lang w:val="en-GB" w:eastAsia="zh-CN"/>
        </w:rPr>
        <w:t>sidelink</w:t>
      </w:r>
      <w:proofErr w:type="spellEnd"/>
      <w:r>
        <w:rPr>
          <w:lang w:val="en-GB" w:eastAsia="zh-CN"/>
        </w:rPr>
        <w:t xml:space="preserve"> </w:t>
      </w:r>
      <w:r>
        <w:rPr>
          <w:lang w:val="en-GB"/>
        </w:rPr>
        <w:t xml:space="preserve">PDCP duplication activation/deactivation is realized by RRC configuration and re-configuration. While in NR </w:t>
      </w:r>
      <w:proofErr w:type="spellStart"/>
      <w:r>
        <w:rPr>
          <w:lang w:val="en-GB"/>
        </w:rPr>
        <w:t>Uu</w:t>
      </w:r>
      <w:proofErr w:type="spellEnd"/>
      <w:r>
        <w:rPr>
          <w:lang w:val="en-GB"/>
        </w:rPr>
        <w:t xml:space="preserve"> PDCP duplication, a MAC CE</w:t>
      </w:r>
      <w:r w:rsidR="00B863A6">
        <w:rPr>
          <w:lang w:val="en-GB"/>
        </w:rPr>
        <w:t xml:space="preserve"> was </w:t>
      </w:r>
      <w:r>
        <w:rPr>
          <w:lang w:val="en-GB"/>
        </w:rPr>
        <w:t xml:space="preserve">introduced to indicate PDCP duplication activation/deactivation per radio bearer. </w:t>
      </w:r>
      <w:proofErr w:type="gramStart"/>
      <w:r w:rsidR="0049485F">
        <w:rPr>
          <w:lang w:val="en-GB"/>
        </w:rPr>
        <w:t>So</w:t>
      </w:r>
      <w:proofErr w:type="gramEnd"/>
      <w:r w:rsidR="0049485F">
        <w:rPr>
          <w:lang w:val="en-GB"/>
        </w:rPr>
        <w:t xml:space="preserve"> there is a question on</w:t>
      </w:r>
      <w:r>
        <w:rPr>
          <w:lang w:val="en-GB"/>
        </w:rPr>
        <w:t xml:space="preserve"> whether the </w:t>
      </w:r>
      <w:r>
        <w:rPr>
          <w:lang w:val="en-GB" w:eastAsia="zh-CN"/>
        </w:rPr>
        <w:t xml:space="preserve">NR </w:t>
      </w:r>
      <w:proofErr w:type="spellStart"/>
      <w:r>
        <w:rPr>
          <w:lang w:val="en-GB" w:eastAsia="zh-CN"/>
        </w:rPr>
        <w:t>sidelink</w:t>
      </w:r>
      <w:proofErr w:type="spellEnd"/>
      <w:r>
        <w:rPr>
          <w:lang w:val="en-GB" w:eastAsia="zh-CN"/>
        </w:rPr>
        <w:t xml:space="preserve"> </w:t>
      </w:r>
      <w:r>
        <w:rPr>
          <w:lang w:val="en-GB"/>
        </w:rPr>
        <w:t xml:space="preserve">PDCP duplication follows the </w:t>
      </w:r>
      <w:r>
        <w:rPr>
          <w:lang w:val="en-GB" w:eastAsia="zh-CN"/>
        </w:rPr>
        <w:t xml:space="preserve">LTE </w:t>
      </w:r>
      <w:proofErr w:type="spellStart"/>
      <w:r>
        <w:rPr>
          <w:lang w:val="en-GB" w:eastAsia="zh-CN"/>
        </w:rPr>
        <w:t>sidelink</w:t>
      </w:r>
      <w:proofErr w:type="spellEnd"/>
      <w:r>
        <w:rPr>
          <w:lang w:val="en-GB" w:eastAsia="zh-CN"/>
        </w:rPr>
        <w:t xml:space="preserve"> </w:t>
      </w:r>
      <w:r>
        <w:rPr>
          <w:lang w:val="en-GB"/>
        </w:rPr>
        <w:t xml:space="preserve">PDCP duplication activation/deactivation design or NR </w:t>
      </w:r>
      <w:proofErr w:type="spellStart"/>
      <w:r>
        <w:rPr>
          <w:lang w:val="en-GB"/>
        </w:rPr>
        <w:t>Uu</w:t>
      </w:r>
      <w:proofErr w:type="spellEnd"/>
      <w:r>
        <w:rPr>
          <w:lang w:val="en-GB"/>
        </w:rPr>
        <w:t xml:space="preserve"> PDCP duplication activation/deactivation design. In our understanding, the latter seems enhancement to NR </w:t>
      </w:r>
      <w:proofErr w:type="spellStart"/>
      <w:r>
        <w:rPr>
          <w:lang w:val="en-GB"/>
        </w:rPr>
        <w:t>sidelink</w:t>
      </w:r>
      <w:proofErr w:type="spellEnd"/>
      <w:r>
        <w:rPr>
          <w:lang w:val="en-GB"/>
        </w:rPr>
        <w:t xml:space="preserve"> PDCP duplication. Therefore, </w:t>
      </w:r>
      <w:r w:rsidR="0049485F">
        <w:rPr>
          <w:lang w:val="en-GB"/>
        </w:rPr>
        <w:t>we prefer</w:t>
      </w:r>
      <w:r>
        <w:rPr>
          <w:lang w:val="en-GB"/>
        </w:rPr>
        <w:t xml:space="preserve"> not support</w:t>
      </w:r>
      <w:r w:rsidR="0049485F">
        <w:rPr>
          <w:lang w:val="en-GB"/>
        </w:rPr>
        <w:t>ing</w:t>
      </w:r>
      <w:r>
        <w:rPr>
          <w:lang w:val="en-GB"/>
        </w:rPr>
        <w:t xml:space="preserve"> the MAC CE based PDCP duplication activation/deactivation in this release.</w:t>
      </w:r>
    </w:p>
    <w:p w14:paraId="52F01C09" w14:textId="2692CF18" w:rsidR="00170DE6" w:rsidRDefault="00DF1051" w:rsidP="001700BB">
      <w:pPr>
        <w:pStyle w:val="Observation"/>
        <w:ind w:left="0" w:hanging="22"/>
        <w:rPr>
          <w:rFonts w:ascii="Times New Roman" w:hAnsi="Times New Roman"/>
        </w:rPr>
      </w:pPr>
      <w:bookmarkStart w:id="25" w:name="_Ref131370511"/>
      <w:r>
        <w:rPr>
          <w:rFonts w:ascii="Times New Roman" w:hAnsi="Times New Roman"/>
        </w:rPr>
        <w:t xml:space="preserve">Proposal </w:t>
      </w:r>
      <w:r w:rsidR="00514096">
        <w:rPr>
          <w:rFonts w:ascii="Times New Roman" w:hAnsi="Times New Roman"/>
        </w:rPr>
        <w:t xml:space="preserve">15: </w:t>
      </w:r>
      <w:r>
        <w:rPr>
          <w:rFonts w:ascii="Times New Roman" w:hAnsi="Times New Roman"/>
        </w:rPr>
        <w:t xml:space="preserve">For NR </w:t>
      </w:r>
      <w:proofErr w:type="spellStart"/>
      <w:r>
        <w:rPr>
          <w:rFonts w:ascii="Times New Roman" w:hAnsi="Times New Roman"/>
        </w:rPr>
        <w:t>sidelink</w:t>
      </w:r>
      <w:proofErr w:type="spellEnd"/>
      <w:r>
        <w:rPr>
          <w:rFonts w:ascii="Times New Roman" w:hAnsi="Times New Roman"/>
        </w:rPr>
        <w:t xml:space="preserve"> </w:t>
      </w:r>
      <w:r w:rsidR="0033441C">
        <w:rPr>
          <w:rFonts w:ascii="Times New Roman" w:hAnsi="Times New Roman"/>
        </w:rPr>
        <w:t>PDCP</w:t>
      </w:r>
      <w:r>
        <w:rPr>
          <w:rFonts w:ascii="Times New Roman" w:hAnsi="Times New Roman"/>
        </w:rPr>
        <w:t xml:space="preserve"> duplication, do not support MAC CE based PDCP activation/deactivation mechanism in Rel-18.</w:t>
      </w:r>
      <w:bookmarkEnd w:id="25"/>
    </w:p>
    <w:p w14:paraId="60705691" w14:textId="77777777" w:rsidR="00170DE6" w:rsidRDefault="00DF1051" w:rsidP="004A7E45">
      <w:pPr>
        <w:pStyle w:val="3"/>
        <w:rPr>
          <w:szCs w:val="20"/>
          <w:lang w:val="en-GB"/>
        </w:rPr>
      </w:pPr>
      <w:r w:rsidRPr="004A7E45">
        <w:rPr>
          <w:sz w:val="20"/>
          <w:szCs w:val="20"/>
          <w:lang w:val="en-GB"/>
        </w:rPr>
        <w:t xml:space="preserve">Issue 4: NR </w:t>
      </w:r>
      <w:proofErr w:type="spellStart"/>
      <w:r w:rsidRPr="004A7E45">
        <w:rPr>
          <w:sz w:val="20"/>
          <w:szCs w:val="20"/>
          <w:lang w:val="en-GB"/>
        </w:rPr>
        <w:t>sidelink</w:t>
      </w:r>
      <w:proofErr w:type="spellEnd"/>
      <w:r w:rsidRPr="004A7E45">
        <w:rPr>
          <w:sz w:val="20"/>
          <w:szCs w:val="20"/>
          <w:lang w:val="en-GB"/>
        </w:rPr>
        <w:t xml:space="preserve"> LCID configuration (relates to bullet #7 in Table 1)</w:t>
      </w:r>
    </w:p>
    <w:p w14:paraId="50B5D596" w14:textId="51C6A0F3" w:rsidR="00170DE6" w:rsidRDefault="001D61E8">
      <w:pPr>
        <w:pStyle w:val="a1"/>
        <w:rPr>
          <w:lang w:eastAsia="en-GB"/>
        </w:rPr>
      </w:pPr>
      <w:proofErr w:type="gramStart"/>
      <w:r>
        <w:rPr>
          <w:lang w:eastAsia="en-GB"/>
        </w:rPr>
        <w:t>Similar to</w:t>
      </w:r>
      <w:proofErr w:type="gramEnd"/>
      <w:r>
        <w:rPr>
          <w:lang w:eastAsia="en-GB"/>
        </w:rPr>
        <w:t xml:space="preserve"> LTE </w:t>
      </w:r>
      <w:proofErr w:type="spellStart"/>
      <w:r>
        <w:rPr>
          <w:lang w:eastAsia="en-GB"/>
        </w:rPr>
        <w:t>sidelink</w:t>
      </w:r>
      <w:proofErr w:type="spellEnd"/>
      <w:r>
        <w:rPr>
          <w:lang w:eastAsia="en-GB"/>
        </w:rPr>
        <w:t xml:space="preserve"> CA where only </w:t>
      </w:r>
      <w:proofErr w:type="spellStart"/>
      <w:r>
        <w:rPr>
          <w:lang w:eastAsia="en-GB"/>
        </w:rPr>
        <w:t>B</w:t>
      </w:r>
      <w:r w:rsidR="0033441C">
        <w:rPr>
          <w:lang w:eastAsia="en-GB"/>
        </w:rPr>
        <w:t>cast</w:t>
      </w:r>
      <w:proofErr w:type="spellEnd"/>
      <w:r>
        <w:rPr>
          <w:lang w:eastAsia="en-GB"/>
        </w:rPr>
        <w:t xml:space="preserve"> is supported, t</w:t>
      </w:r>
      <w:r w:rsidR="00DF1051">
        <w:rPr>
          <w:lang w:eastAsia="en-GB"/>
        </w:rPr>
        <w:t xml:space="preserve">he hard-coded way for </w:t>
      </w:r>
      <w:r>
        <w:rPr>
          <w:lang w:eastAsia="en-GB"/>
        </w:rPr>
        <w:t xml:space="preserve">paired </w:t>
      </w:r>
      <w:proofErr w:type="spellStart"/>
      <w:r w:rsidR="00DF1051">
        <w:rPr>
          <w:lang w:eastAsia="en-GB"/>
        </w:rPr>
        <w:t>sidelink</w:t>
      </w:r>
      <w:proofErr w:type="spellEnd"/>
      <w:r w:rsidR="00DF1051">
        <w:rPr>
          <w:lang w:eastAsia="en-GB"/>
        </w:rPr>
        <w:t xml:space="preserve"> LCID paring </w:t>
      </w:r>
      <w:r>
        <w:rPr>
          <w:lang w:eastAsia="en-GB"/>
        </w:rPr>
        <w:t xml:space="preserve">to indicate </w:t>
      </w:r>
      <w:r w:rsidR="00DF1051">
        <w:rPr>
          <w:lang w:eastAsia="en-GB"/>
        </w:rPr>
        <w:t xml:space="preserve">duplicated SL LCHs is at least needed for NR </w:t>
      </w:r>
      <w:proofErr w:type="spellStart"/>
      <w:r w:rsidR="00DF1051">
        <w:rPr>
          <w:lang w:eastAsia="en-GB"/>
        </w:rPr>
        <w:t>sidelink</w:t>
      </w:r>
      <w:proofErr w:type="spellEnd"/>
      <w:r w:rsidR="00DF1051">
        <w:rPr>
          <w:lang w:eastAsia="en-GB"/>
        </w:rPr>
        <w:t xml:space="preserve"> </w:t>
      </w:r>
      <w:proofErr w:type="spellStart"/>
      <w:r w:rsidR="00DF1051">
        <w:rPr>
          <w:lang w:eastAsia="en-GB"/>
        </w:rPr>
        <w:t>B</w:t>
      </w:r>
      <w:r w:rsidR="0033441C">
        <w:rPr>
          <w:lang w:eastAsia="en-GB"/>
        </w:rPr>
        <w:t>cast</w:t>
      </w:r>
      <w:proofErr w:type="spellEnd"/>
      <w:r w:rsidR="00DF1051">
        <w:rPr>
          <w:lang w:eastAsia="en-GB"/>
        </w:rPr>
        <w:t>/</w:t>
      </w:r>
      <w:proofErr w:type="spellStart"/>
      <w:r w:rsidR="00DF1051">
        <w:rPr>
          <w:lang w:eastAsia="en-GB"/>
        </w:rPr>
        <w:t>G</w:t>
      </w:r>
      <w:r w:rsidR="0033441C">
        <w:rPr>
          <w:lang w:eastAsia="en-GB"/>
        </w:rPr>
        <w:t>cast</w:t>
      </w:r>
      <w:proofErr w:type="spellEnd"/>
      <w:r w:rsidR="00DF1051">
        <w:rPr>
          <w:lang w:eastAsia="en-GB"/>
        </w:rPr>
        <w:t xml:space="preserve">. While for NR </w:t>
      </w:r>
      <w:proofErr w:type="spellStart"/>
      <w:r w:rsidR="00DF1051">
        <w:rPr>
          <w:lang w:eastAsia="en-GB"/>
        </w:rPr>
        <w:t>sidelink</w:t>
      </w:r>
      <w:proofErr w:type="spellEnd"/>
      <w:r w:rsidR="00DF1051">
        <w:rPr>
          <w:lang w:eastAsia="en-GB"/>
        </w:rPr>
        <w:t xml:space="preserve"> </w:t>
      </w:r>
      <w:proofErr w:type="spellStart"/>
      <w:r w:rsidR="00DF1051">
        <w:rPr>
          <w:lang w:eastAsia="en-GB"/>
        </w:rPr>
        <w:t>U</w:t>
      </w:r>
      <w:r w:rsidR="0033441C">
        <w:rPr>
          <w:lang w:eastAsia="en-GB"/>
        </w:rPr>
        <w:t>cast</w:t>
      </w:r>
      <w:proofErr w:type="spellEnd"/>
      <w:r w:rsidR="00DF1051">
        <w:rPr>
          <w:lang w:eastAsia="en-GB"/>
        </w:rPr>
        <w:t>, it</w:t>
      </w:r>
      <w:r>
        <w:rPr>
          <w:lang w:eastAsia="en-GB"/>
        </w:rPr>
        <w:t xml:space="preserve"> is</w:t>
      </w:r>
      <w:r w:rsidR="00DF1051">
        <w:rPr>
          <w:lang w:eastAsia="en-GB"/>
        </w:rPr>
        <w:t xml:space="preserve"> feasible to utilize PC5 RRC signaling to achieve </w:t>
      </w:r>
      <w:r>
        <w:rPr>
          <w:lang w:eastAsia="en-GB"/>
        </w:rPr>
        <w:t xml:space="preserve">flexible </w:t>
      </w:r>
      <w:proofErr w:type="spellStart"/>
      <w:r w:rsidR="00DF1051">
        <w:rPr>
          <w:lang w:eastAsia="en-GB"/>
        </w:rPr>
        <w:t>sidelink</w:t>
      </w:r>
      <w:proofErr w:type="spellEnd"/>
      <w:r w:rsidR="00DF1051">
        <w:rPr>
          <w:lang w:eastAsia="en-GB"/>
        </w:rPr>
        <w:t xml:space="preserve"> LCID configuration alignment between </w:t>
      </w:r>
      <w:proofErr w:type="spellStart"/>
      <w:r w:rsidR="00DF1051">
        <w:rPr>
          <w:lang w:eastAsia="en-GB"/>
        </w:rPr>
        <w:t>sidelink</w:t>
      </w:r>
      <w:proofErr w:type="spellEnd"/>
      <w:r w:rsidR="00DF1051">
        <w:rPr>
          <w:lang w:eastAsia="en-GB"/>
        </w:rPr>
        <w:t xml:space="preserve"> TX UE and </w:t>
      </w:r>
      <w:proofErr w:type="spellStart"/>
      <w:r w:rsidR="00DF1051">
        <w:rPr>
          <w:lang w:eastAsia="en-GB"/>
        </w:rPr>
        <w:t>sidelink</w:t>
      </w:r>
      <w:proofErr w:type="spellEnd"/>
      <w:r w:rsidR="00DF1051">
        <w:rPr>
          <w:lang w:eastAsia="en-GB"/>
        </w:rPr>
        <w:t xml:space="preserve"> RX UE</w:t>
      </w:r>
      <w:r>
        <w:rPr>
          <w:lang w:eastAsia="en-GB"/>
        </w:rPr>
        <w:t>,</w:t>
      </w:r>
      <w:r w:rsidR="00DF1051">
        <w:rPr>
          <w:lang w:eastAsia="en-GB"/>
        </w:rPr>
        <w:t xml:space="preserve"> so that some LCID values can be saved</w:t>
      </w:r>
      <w:r w:rsidR="0033441C">
        <w:rPr>
          <w:lang w:eastAsia="en-GB"/>
        </w:rPr>
        <w:t xml:space="preserve"> in the </w:t>
      </w:r>
      <w:proofErr w:type="spellStart"/>
      <w:r w:rsidR="0033441C">
        <w:rPr>
          <w:lang w:eastAsia="en-GB"/>
        </w:rPr>
        <w:t>Ucast</w:t>
      </w:r>
      <w:proofErr w:type="spellEnd"/>
      <w:r w:rsidR="0033441C">
        <w:rPr>
          <w:lang w:eastAsia="en-GB"/>
        </w:rPr>
        <w:t xml:space="preserve"> case</w:t>
      </w:r>
      <w:r w:rsidR="00DF1051">
        <w:rPr>
          <w:lang w:eastAsia="en-GB"/>
        </w:rPr>
        <w:t>. However, we think the LCID value space is not a big issue</w:t>
      </w:r>
      <w:r w:rsidR="0033441C">
        <w:rPr>
          <w:lang w:eastAsia="en-GB"/>
        </w:rPr>
        <w:t>,</w:t>
      </w:r>
      <w:r w:rsidR="00DF1051">
        <w:rPr>
          <w:lang w:eastAsia="en-GB"/>
        </w:rPr>
        <w:t xml:space="preserve"> and</w:t>
      </w:r>
      <w:r>
        <w:rPr>
          <w:lang w:eastAsia="en-GB"/>
        </w:rPr>
        <w:t xml:space="preserve"> </w:t>
      </w:r>
      <w:r w:rsidR="0033441C">
        <w:rPr>
          <w:lang w:eastAsia="en-GB"/>
        </w:rPr>
        <w:t xml:space="preserve">extra </w:t>
      </w:r>
      <w:r>
        <w:rPr>
          <w:lang w:eastAsia="en-GB"/>
        </w:rPr>
        <w:t xml:space="preserve">LCID space needs to be consumed to support the hard-coded LCID for </w:t>
      </w:r>
      <w:proofErr w:type="spellStart"/>
      <w:r>
        <w:rPr>
          <w:lang w:eastAsia="en-GB"/>
        </w:rPr>
        <w:t>B</w:t>
      </w:r>
      <w:r w:rsidR="0033441C">
        <w:rPr>
          <w:lang w:eastAsia="en-GB"/>
        </w:rPr>
        <w:t>cast</w:t>
      </w:r>
      <w:proofErr w:type="spellEnd"/>
      <w:r>
        <w:rPr>
          <w:lang w:eastAsia="en-GB"/>
        </w:rPr>
        <w:t xml:space="preserve"> and </w:t>
      </w:r>
      <w:proofErr w:type="spellStart"/>
      <w:r>
        <w:rPr>
          <w:lang w:eastAsia="en-GB"/>
        </w:rPr>
        <w:t>G</w:t>
      </w:r>
      <w:r w:rsidR="0033441C">
        <w:rPr>
          <w:lang w:eastAsia="en-GB"/>
        </w:rPr>
        <w:t>cast</w:t>
      </w:r>
      <w:proofErr w:type="spellEnd"/>
      <w:r>
        <w:rPr>
          <w:lang w:eastAsia="en-GB"/>
        </w:rPr>
        <w:t xml:space="preserve"> anyway. So</w:t>
      </w:r>
      <w:r w:rsidR="0033441C">
        <w:rPr>
          <w:lang w:eastAsia="en-GB"/>
        </w:rPr>
        <w:t>,</w:t>
      </w:r>
      <w:r>
        <w:rPr>
          <w:lang w:eastAsia="en-GB"/>
        </w:rPr>
        <w:t xml:space="preserve"> we</w:t>
      </w:r>
      <w:r w:rsidR="00DF1051">
        <w:rPr>
          <w:lang w:eastAsia="en-GB"/>
        </w:rPr>
        <w:t xml:space="preserve"> prefer a unified design for all </w:t>
      </w:r>
      <w:proofErr w:type="spellStart"/>
      <w:r w:rsidR="00DF1051">
        <w:rPr>
          <w:lang w:eastAsia="en-GB"/>
        </w:rPr>
        <w:t>B</w:t>
      </w:r>
      <w:r w:rsidR="0033441C">
        <w:rPr>
          <w:lang w:eastAsia="en-GB"/>
        </w:rPr>
        <w:t>cast</w:t>
      </w:r>
      <w:proofErr w:type="spellEnd"/>
      <w:r w:rsidR="00DF1051">
        <w:rPr>
          <w:lang w:eastAsia="en-GB"/>
        </w:rPr>
        <w:t>/</w:t>
      </w:r>
      <w:proofErr w:type="spellStart"/>
      <w:r w:rsidR="00DF1051">
        <w:rPr>
          <w:lang w:eastAsia="en-GB"/>
        </w:rPr>
        <w:t>G</w:t>
      </w:r>
      <w:r w:rsidR="0033441C">
        <w:rPr>
          <w:lang w:eastAsia="en-GB"/>
        </w:rPr>
        <w:t>cast</w:t>
      </w:r>
      <w:proofErr w:type="spellEnd"/>
      <w:r w:rsidR="00DF1051">
        <w:rPr>
          <w:lang w:eastAsia="en-GB"/>
        </w:rPr>
        <w:t>/</w:t>
      </w:r>
      <w:proofErr w:type="spellStart"/>
      <w:r w:rsidR="00DF1051">
        <w:rPr>
          <w:lang w:eastAsia="en-GB"/>
        </w:rPr>
        <w:t>U</w:t>
      </w:r>
      <w:r w:rsidR="0033441C">
        <w:rPr>
          <w:lang w:eastAsia="en-GB"/>
        </w:rPr>
        <w:t>cast</w:t>
      </w:r>
      <w:proofErr w:type="spellEnd"/>
      <w:r w:rsidR="00DF1051">
        <w:rPr>
          <w:lang w:eastAsia="en-GB"/>
        </w:rPr>
        <w:t xml:space="preserve"> in the simplest way.</w:t>
      </w:r>
    </w:p>
    <w:p w14:paraId="6ACFBE52" w14:textId="0CE1E6A1" w:rsidR="00170DE6" w:rsidRDefault="00DF1051" w:rsidP="001700BB">
      <w:pPr>
        <w:pStyle w:val="Observation"/>
        <w:ind w:left="0" w:hanging="22"/>
        <w:rPr>
          <w:rFonts w:ascii="Times New Roman" w:hAnsi="Times New Roman"/>
        </w:rPr>
      </w:pPr>
      <w:bookmarkStart w:id="26" w:name="_Ref131370512"/>
      <w:r>
        <w:rPr>
          <w:rFonts w:ascii="Times New Roman" w:hAnsi="Times New Roman"/>
        </w:rPr>
        <w:t xml:space="preserve">Proposal </w:t>
      </w:r>
      <w:r w:rsidR="00514096">
        <w:rPr>
          <w:rFonts w:ascii="Times New Roman" w:hAnsi="Times New Roman"/>
        </w:rPr>
        <w:t xml:space="preserve">16: </w:t>
      </w:r>
      <w:r>
        <w:rPr>
          <w:rFonts w:ascii="Times New Roman" w:hAnsi="Times New Roman"/>
        </w:rPr>
        <w:t xml:space="preserve">For NR </w:t>
      </w:r>
      <w:proofErr w:type="spellStart"/>
      <w:r>
        <w:rPr>
          <w:rFonts w:ascii="Times New Roman" w:hAnsi="Times New Roman"/>
        </w:rPr>
        <w:t>sidelink</w:t>
      </w:r>
      <w:proofErr w:type="spellEnd"/>
      <w:r>
        <w:rPr>
          <w:rFonts w:ascii="Times New Roman" w:hAnsi="Times New Roman"/>
        </w:rPr>
        <w:t xml:space="preserve"> </w:t>
      </w:r>
      <w:r w:rsidR="0033441C">
        <w:rPr>
          <w:rFonts w:ascii="Times New Roman" w:hAnsi="Times New Roman"/>
        </w:rPr>
        <w:t>PDCP</w:t>
      </w:r>
      <w:r>
        <w:rPr>
          <w:rFonts w:ascii="Times New Roman" w:hAnsi="Times New Roman"/>
        </w:rPr>
        <w:t xml:space="preserve"> duplication, reuse the hard-coded way for </w:t>
      </w:r>
      <w:r w:rsidR="001D61E8">
        <w:rPr>
          <w:rFonts w:ascii="Times New Roman" w:hAnsi="Times New Roman"/>
        </w:rPr>
        <w:t xml:space="preserve">paired </w:t>
      </w:r>
      <w:proofErr w:type="spellStart"/>
      <w:r>
        <w:rPr>
          <w:rFonts w:ascii="Times New Roman" w:hAnsi="Times New Roman"/>
        </w:rPr>
        <w:t>sidelink</w:t>
      </w:r>
      <w:proofErr w:type="spellEnd"/>
      <w:r>
        <w:rPr>
          <w:rFonts w:ascii="Times New Roman" w:hAnsi="Times New Roman"/>
        </w:rPr>
        <w:t xml:space="preserve"> LCID </w:t>
      </w:r>
      <w:r w:rsidR="001D61E8">
        <w:rPr>
          <w:rFonts w:ascii="Times New Roman" w:hAnsi="Times New Roman"/>
        </w:rPr>
        <w:t>to</w:t>
      </w:r>
      <w:r w:rsidR="00B5182D">
        <w:rPr>
          <w:rFonts w:ascii="Times New Roman" w:hAnsi="Times New Roman"/>
        </w:rPr>
        <w:t xml:space="preserve"> identify</w:t>
      </w:r>
      <w:r>
        <w:rPr>
          <w:rFonts w:ascii="Times New Roman" w:hAnsi="Times New Roman"/>
        </w:rPr>
        <w:t xml:space="preserve"> duplicated </w:t>
      </w:r>
      <w:proofErr w:type="spellStart"/>
      <w:r>
        <w:rPr>
          <w:rFonts w:ascii="Times New Roman" w:hAnsi="Times New Roman"/>
        </w:rPr>
        <w:t>sidelink</w:t>
      </w:r>
      <w:proofErr w:type="spellEnd"/>
      <w:r>
        <w:rPr>
          <w:rFonts w:ascii="Times New Roman" w:hAnsi="Times New Roman"/>
        </w:rPr>
        <w:t xml:space="preserve"> LCHs (i.e. for a unified design for all </w:t>
      </w:r>
      <w:proofErr w:type="spellStart"/>
      <w:r>
        <w:rPr>
          <w:rFonts w:ascii="Times New Roman" w:hAnsi="Times New Roman"/>
        </w:rPr>
        <w:t>B</w:t>
      </w:r>
      <w:r w:rsidR="0033441C">
        <w:rPr>
          <w:rFonts w:ascii="Times New Roman" w:hAnsi="Times New Roman"/>
        </w:rPr>
        <w:t>cast</w:t>
      </w:r>
      <w:proofErr w:type="spellEnd"/>
      <w:r>
        <w:rPr>
          <w:rFonts w:ascii="Times New Roman" w:hAnsi="Times New Roman"/>
        </w:rPr>
        <w:t>/</w:t>
      </w:r>
      <w:proofErr w:type="spellStart"/>
      <w:r>
        <w:rPr>
          <w:rFonts w:ascii="Times New Roman" w:hAnsi="Times New Roman"/>
        </w:rPr>
        <w:t>G</w:t>
      </w:r>
      <w:r w:rsidR="0033441C">
        <w:rPr>
          <w:rFonts w:ascii="Times New Roman" w:hAnsi="Times New Roman"/>
        </w:rPr>
        <w:t>cast</w:t>
      </w:r>
      <w:proofErr w:type="spellEnd"/>
      <w:r>
        <w:rPr>
          <w:rFonts w:ascii="Times New Roman" w:hAnsi="Times New Roman"/>
        </w:rPr>
        <w:t>/</w:t>
      </w:r>
      <w:proofErr w:type="spellStart"/>
      <w:r>
        <w:rPr>
          <w:rFonts w:ascii="Times New Roman" w:hAnsi="Times New Roman"/>
        </w:rPr>
        <w:t>U</w:t>
      </w:r>
      <w:r w:rsidR="0033441C">
        <w:rPr>
          <w:rFonts w:ascii="Times New Roman" w:hAnsi="Times New Roman"/>
        </w:rPr>
        <w:t>cast</w:t>
      </w:r>
      <w:proofErr w:type="spellEnd"/>
      <w:r>
        <w:rPr>
          <w:rFonts w:ascii="Times New Roman" w:hAnsi="Times New Roman"/>
        </w:rPr>
        <w:t>)</w:t>
      </w:r>
      <w:bookmarkEnd w:id="26"/>
      <w:r w:rsidR="001D61E8">
        <w:rPr>
          <w:rFonts w:ascii="Times New Roman" w:hAnsi="Times New Roman"/>
        </w:rPr>
        <w:t xml:space="preserve">. The specific SL LCID values occupied </w:t>
      </w:r>
      <w:r w:rsidR="00B5182D">
        <w:rPr>
          <w:rFonts w:ascii="Times New Roman" w:hAnsi="Times New Roman"/>
        </w:rPr>
        <w:t>are</w:t>
      </w:r>
      <w:r w:rsidR="001D61E8">
        <w:rPr>
          <w:rFonts w:ascii="Times New Roman" w:hAnsi="Times New Roman"/>
        </w:rPr>
        <w:t xml:space="preserve"> left to Stage-3. </w:t>
      </w:r>
    </w:p>
    <w:p w14:paraId="3EC54008" w14:textId="77777777" w:rsidR="00170DE6" w:rsidRDefault="00DF1051">
      <w:pPr>
        <w:pStyle w:val="20"/>
        <w:numPr>
          <w:ilvl w:val="1"/>
          <w:numId w:val="7"/>
        </w:numPr>
        <w:rPr>
          <w:b w:val="0"/>
          <w:sz w:val="36"/>
          <w:szCs w:val="36"/>
          <w:lang w:val="en-GB"/>
        </w:rPr>
      </w:pPr>
      <w:r>
        <w:rPr>
          <w:b w:val="0"/>
          <w:sz w:val="36"/>
          <w:szCs w:val="36"/>
          <w:lang w:val="en-GB"/>
        </w:rPr>
        <w:t>Multi-carrier reception for Mode-2</w:t>
      </w:r>
    </w:p>
    <w:p w14:paraId="2EC08656" w14:textId="74728025" w:rsidR="00170DE6" w:rsidRDefault="00DF1051">
      <w:pPr>
        <w:pStyle w:val="Observation"/>
        <w:ind w:left="0" w:firstLine="0"/>
        <w:rPr>
          <w:rFonts w:ascii="Times New Roman" w:eastAsiaTheme="minorEastAsia" w:hAnsi="Times New Roman"/>
          <w:b w:val="0"/>
          <w:lang w:eastAsia="zh-CN"/>
        </w:rPr>
      </w:pPr>
      <w:r>
        <w:rPr>
          <w:rFonts w:ascii="Times New Roman" w:eastAsiaTheme="minorEastAsia" w:hAnsi="Times New Roman" w:hint="eastAsia"/>
          <w:b w:val="0"/>
          <w:lang w:eastAsia="zh-CN"/>
        </w:rPr>
        <w:t>A</w:t>
      </w:r>
      <w:r>
        <w:rPr>
          <w:rFonts w:ascii="Times New Roman" w:eastAsiaTheme="minorEastAsia" w:hAnsi="Times New Roman"/>
          <w:b w:val="0"/>
          <w:lang w:eastAsia="zh-CN"/>
        </w:rPr>
        <w:t xml:space="preserve">ccording to TS 36.300, the multi-carrier reception is specified for LTE </w:t>
      </w:r>
      <w:r w:rsidR="00A41E35">
        <w:rPr>
          <w:rFonts w:ascii="Times New Roman" w:eastAsiaTheme="minorEastAsia" w:hAnsi="Times New Roman"/>
          <w:b w:val="0"/>
          <w:lang w:eastAsia="zh-CN"/>
        </w:rPr>
        <w:t xml:space="preserve">V2X </w:t>
      </w:r>
      <w:proofErr w:type="spellStart"/>
      <w:r>
        <w:rPr>
          <w:rFonts w:ascii="Times New Roman" w:eastAsiaTheme="minorEastAsia" w:hAnsi="Times New Roman"/>
          <w:b w:val="0"/>
          <w:lang w:eastAsia="zh-CN"/>
        </w:rPr>
        <w:t>sidelink</w:t>
      </w:r>
      <w:proofErr w:type="spellEnd"/>
      <w:r>
        <w:rPr>
          <w:rFonts w:ascii="Times New Roman" w:eastAsiaTheme="minorEastAsia" w:hAnsi="Times New Roman"/>
          <w:b w:val="0"/>
          <w:lang w:eastAsia="zh-CN"/>
        </w:rPr>
        <w:t xml:space="preserve"> </w:t>
      </w:r>
      <w:r w:rsidR="00A41E35">
        <w:rPr>
          <w:rFonts w:ascii="Times New Roman" w:eastAsiaTheme="minorEastAsia" w:hAnsi="Times New Roman"/>
          <w:b w:val="0"/>
          <w:lang w:eastAsia="zh-CN"/>
        </w:rPr>
        <w:t xml:space="preserve">communication </w:t>
      </w:r>
      <w:r>
        <w:rPr>
          <w:rFonts w:ascii="Times New Roman" w:eastAsiaTheme="minorEastAsia" w:hAnsi="Times New Roman"/>
          <w:b w:val="0"/>
          <w:lang w:eastAsia="zh-CN"/>
        </w:rPr>
        <w:t xml:space="preserve">as </w:t>
      </w:r>
      <w:r w:rsidR="0034638A">
        <w:rPr>
          <w:rFonts w:ascii="Times New Roman" w:eastAsiaTheme="minorEastAsia" w:hAnsi="Times New Roman"/>
          <w:b w:val="0"/>
          <w:lang w:eastAsia="zh-CN"/>
        </w:rPr>
        <w:t>follows</w:t>
      </w:r>
      <w:r>
        <w:rPr>
          <w:rFonts w:ascii="Times New Roman" w:eastAsiaTheme="minorEastAsia" w:hAnsi="Times New Roman"/>
          <w:b w:val="0"/>
          <w:lang w:eastAsia="zh-CN"/>
        </w:rPr>
        <w:t>:</w:t>
      </w:r>
    </w:p>
    <w:tbl>
      <w:tblPr>
        <w:tblStyle w:val="af2"/>
        <w:tblW w:w="0" w:type="auto"/>
        <w:tblLook w:val="04A0" w:firstRow="1" w:lastRow="0" w:firstColumn="1" w:lastColumn="0" w:noHBand="0" w:noVBand="1"/>
      </w:tblPr>
      <w:tblGrid>
        <w:gridCol w:w="9060"/>
      </w:tblGrid>
      <w:tr w:rsidR="00170DE6" w14:paraId="12EDBEEF" w14:textId="77777777">
        <w:tc>
          <w:tcPr>
            <w:tcW w:w="9060" w:type="dxa"/>
          </w:tcPr>
          <w:p w14:paraId="2AEE5428" w14:textId="77777777" w:rsidR="00170DE6" w:rsidRDefault="00DF1051">
            <w:pPr>
              <w:pStyle w:val="Observation"/>
              <w:ind w:left="0" w:firstLine="0"/>
              <w:rPr>
                <w:rFonts w:ascii="Times New Roman" w:eastAsiaTheme="minorEastAsia" w:hAnsi="Times New Roman"/>
                <w:i/>
                <w:lang w:eastAsia="zh-CN"/>
              </w:rPr>
            </w:pPr>
            <w:r>
              <w:rPr>
                <w:rFonts w:ascii="Times New Roman" w:eastAsiaTheme="minorEastAsia" w:hAnsi="Times New Roman"/>
                <w:i/>
                <w:lang w:eastAsia="zh-CN"/>
              </w:rPr>
              <w:t>23.14.1.1</w:t>
            </w:r>
            <w:r>
              <w:rPr>
                <w:rFonts w:ascii="Times New Roman" w:eastAsiaTheme="minorEastAsia" w:hAnsi="Times New Roman"/>
                <w:i/>
                <w:lang w:eastAsia="zh-CN"/>
              </w:rPr>
              <w:tab/>
              <w:t xml:space="preserve">Support for V2X </w:t>
            </w:r>
            <w:proofErr w:type="spellStart"/>
            <w:r>
              <w:rPr>
                <w:rFonts w:ascii="Times New Roman" w:eastAsiaTheme="minorEastAsia" w:hAnsi="Times New Roman"/>
                <w:i/>
                <w:lang w:eastAsia="zh-CN"/>
              </w:rPr>
              <w:t>sidelink</w:t>
            </w:r>
            <w:proofErr w:type="spellEnd"/>
            <w:r>
              <w:rPr>
                <w:rFonts w:ascii="Times New Roman" w:eastAsiaTheme="minorEastAsia" w:hAnsi="Times New Roman"/>
                <w:i/>
                <w:lang w:eastAsia="zh-CN"/>
              </w:rPr>
              <w:t xml:space="preserve"> communication</w:t>
            </w:r>
          </w:p>
          <w:p w14:paraId="141F3DE1" w14:textId="77777777" w:rsidR="00170DE6" w:rsidRDefault="00DF1051">
            <w:pPr>
              <w:pStyle w:val="Observation"/>
              <w:ind w:left="0" w:firstLine="0"/>
              <w:rPr>
                <w:rFonts w:ascii="Times New Roman" w:eastAsiaTheme="minorEastAsia" w:hAnsi="Times New Roman"/>
                <w:b w:val="0"/>
                <w:i/>
                <w:highlight w:val="yellow"/>
                <w:lang w:eastAsia="zh-CN"/>
              </w:rPr>
            </w:pPr>
            <w:r>
              <w:rPr>
                <w:rFonts w:ascii="Times New Roman" w:eastAsiaTheme="minorEastAsia" w:hAnsi="Times New Roman"/>
                <w:b w:val="0"/>
                <w:i/>
                <w:highlight w:val="yellow"/>
                <w:lang w:eastAsia="zh-CN"/>
              </w:rPr>
              <w:t xml:space="preserve">Reception of V2X </w:t>
            </w:r>
            <w:proofErr w:type="spellStart"/>
            <w:r>
              <w:rPr>
                <w:rFonts w:ascii="Times New Roman" w:eastAsiaTheme="minorEastAsia" w:hAnsi="Times New Roman"/>
                <w:b w:val="0"/>
                <w:i/>
                <w:highlight w:val="yellow"/>
                <w:lang w:eastAsia="zh-CN"/>
              </w:rPr>
              <w:t>sidelink</w:t>
            </w:r>
            <w:proofErr w:type="spellEnd"/>
            <w:r>
              <w:rPr>
                <w:rFonts w:ascii="Times New Roman" w:eastAsiaTheme="minorEastAsia" w:hAnsi="Times New Roman"/>
                <w:b w:val="0"/>
                <w:i/>
                <w:highlight w:val="yellow"/>
                <w:lang w:eastAsia="zh-CN"/>
              </w:rPr>
              <w:t xml:space="preserve"> communication in different carriers</w:t>
            </w:r>
            <w:r>
              <w:rPr>
                <w:rFonts w:ascii="Times New Roman" w:eastAsiaTheme="minorEastAsia" w:hAnsi="Times New Roman"/>
                <w:b w:val="0"/>
                <w:i/>
                <w:highlight w:val="cyan"/>
                <w:lang w:eastAsia="zh-CN"/>
              </w:rPr>
              <w:t>/PLMNs</w:t>
            </w:r>
            <w:r>
              <w:rPr>
                <w:rFonts w:ascii="Times New Roman" w:eastAsiaTheme="minorEastAsia" w:hAnsi="Times New Roman"/>
                <w:b w:val="0"/>
                <w:i/>
                <w:highlight w:val="yellow"/>
                <w:lang w:eastAsia="zh-CN"/>
              </w:rPr>
              <w:t xml:space="preserve"> can be supported by having multiple receiver chains in the UE.</w:t>
            </w:r>
          </w:p>
          <w:p w14:paraId="0D958ED3" w14:textId="77777777" w:rsidR="00170DE6" w:rsidRDefault="00DF1051">
            <w:pPr>
              <w:rPr>
                <w:i/>
                <w:lang w:eastAsia="ko-KR"/>
              </w:rPr>
            </w:pPr>
            <w:r>
              <w:rPr>
                <w:i/>
                <w:highlight w:val="yellow"/>
                <w:lang w:eastAsia="ko-KR"/>
              </w:rPr>
              <w:t xml:space="preserve">Each resource pool (pre)configured for V2X </w:t>
            </w:r>
            <w:proofErr w:type="spellStart"/>
            <w:r>
              <w:rPr>
                <w:i/>
                <w:highlight w:val="yellow"/>
                <w:lang w:eastAsia="ko-KR"/>
              </w:rPr>
              <w:t>sidelink</w:t>
            </w:r>
            <w:proofErr w:type="spellEnd"/>
            <w:r>
              <w:rPr>
                <w:i/>
                <w:highlight w:val="yellow"/>
                <w:lang w:eastAsia="ko-KR"/>
              </w:rPr>
              <w:t xml:space="preserve"> communication transmission or reception is associated to a single carrier.</w:t>
            </w:r>
            <w:r>
              <w:rPr>
                <w:i/>
                <w:lang w:eastAsia="ko-KR"/>
              </w:rPr>
              <w:t xml:space="preserve"> </w:t>
            </w:r>
          </w:p>
          <w:p w14:paraId="3D94DCF7" w14:textId="77777777" w:rsidR="00170DE6" w:rsidRDefault="00DF1051">
            <w:pPr>
              <w:pStyle w:val="Observation"/>
              <w:ind w:left="0" w:firstLine="0"/>
              <w:rPr>
                <w:rFonts w:ascii="Times New Roman" w:eastAsiaTheme="minorEastAsia" w:hAnsi="Times New Roman"/>
                <w:b w:val="0"/>
                <w:lang w:val="en-US" w:eastAsia="zh-CN"/>
              </w:rPr>
            </w:pPr>
            <w:r>
              <w:rPr>
                <w:rFonts w:ascii="Times New Roman" w:eastAsiaTheme="minorEastAsia" w:hAnsi="Times New Roman"/>
                <w:b w:val="0"/>
                <w:i/>
                <w:highlight w:val="cyan"/>
                <w:lang w:val="en-US" w:eastAsia="zh-CN"/>
              </w:rPr>
              <w:t xml:space="preserve">The UE may receive the V2X </w:t>
            </w:r>
            <w:proofErr w:type="spellStart"/>
            <w:r>
              <w:rPr>
                <w:rFonts w:ascii="Times New Roman" w:eastAsiaTheme="minorEastAsia" w:hAnsi="Times New Roman"/>
                <w:b w:val="0"/>
                <w:i/>
                <w:highlight w:val="cyan"/>
                <w:lang w:val="en-US" w:eastAsia="zh-CN"/>
              </w:rPr>
              <w:t>sidelink</w:t>
            </w:r>
            <w:proofErr w:type="spellEnd"/>
            <w:r>
              <w:rPr>
                <w:rFonts w:ascii="Times New Roman" w:eastAsiaTheme="minorEastAsia" w:hAnsi="Times New Roman"/>
                <w:b w:val="0"/>
                <w:i/>
                <w:highlight w:val="cyan"/>
                <w:lang w:val="en-US" w:eastAsia="zh-CN"/>
              </w:rPr>
              <w:t xml:space="preserve"> communication of other PLMNs. The serving cell can indicate to the UE the resource configuration for V2X </w:t>
            </w:r>
            <w:proofErr w:type="spellStart"/>
            <w:r>
              <w:rPr>
                <w:rFonts w:ascii="Times New Roman" w:eastAsiaTheme="minorEastAsia" w:hAnsi="Times New Roman"/>
                <w:b w:val="0"/>
                <w:i/>
                <w:highlight w:val="cyan"/>
                <w:lang w:val="en-US" w:eastAsia="zh-CN"/>
              </w:rPr>
              <w:t>sidelink</w:t>
            </w:r>
            <w:proofErr w:type="spellEnd"/>
            <w:r>
              <w:rPr>
                <w:rFonts w:ascii="Times New Roman" w:eastAsiaTheme="minorEastAsia" w:hAnsi="Times New Roman"/>
                <w:b w:val="0"/>
                <w:i/>
                <w:highlight w:val="cyan"/>
                <w:lang w:val="en-US" w:eastAsia="zh-CN"/>
              </w:rPr>
              <w:t xml:space="preserve"> communication reception for inter-PLMN operation directly or </w:t>
            </w:r>
            <w:r>
              <w:rPr>
                <w:rFonts w:ascii="Times New Roman" w:eastAsiaTheme="minorEastAsia" w:hAnsi="Times New Roman"/>
                <w:b w:val="0"/>
                <w:i/>
                <w:highlight w:val="cyan"/>
                <w:lang w:val="en-US" w:eastAsia="zh-CN"/>
              </w:rPr>
              <w:lastRenderedPageBreak/>
              <w:t xml:space="preserve">only the frequency on which the UE may acquire the inter-PLMN resource configuration for V2X </w:t>
            </w:r>
            <w:proofErr w:type="spellStart"/>
            <w:r>
              <w:rPr>
                <w:rFonts w:ascii="Times New Roman" w:eastAsiaTheme="minorEastAsia" w:hAnsi="Times New Roman"/>
                <w:b w:val="0"/>
                <w:i/>
                <w:highlight w:val="cyan"/>
                <w:lang w:val="en-US" w:eastAsia="zh-CN"/>
              </w:rPr>
              <w:t>sidelink</w:t>
            </w:r>
            <w:proofErr w:type="spellEnd"/>
            <w:r>
              <w:rPr>
                <w:rFonts w:ascii="Times New Roman" w:eastAsiaTheme="minorEastAsia" w:hAnsi="Times New Roman"/>
                <w:b w:val="0"/>
                <w:i/>
                <w:highlight w:val="cyan"/>
                <w:lang w:val="en-US" w:eastAsia="zh-CN"/>
              </w:rPr>
              <w:t xml:space="preserve"> communication reception. V2X </w:t>
            </w:r>
            <w:proofErr w:type="spellStart"/>
            <w:r>
              <w:rPr>
                <w:rFonts w:ascii="Times New Roman" w:eastAsiaTheme="minorEastAsia" w:hAnsi="Times New Roman"/>
                <w:b w:val="0"/>
                <w:i/>
                <w:highlight w:val="cyan"/>
                <w:lang w:val="en-US" w:eastAsia="zh-CN"/>
              </w:rPr>
              <w:t>sidelink</w:t>
            </w:r>
            <w:proofErr w:type="spellEnd"/>
            <w:r>
              <w:rPr>
                <w:rFonts w:ascii="Times New Roman" w:eastAsiaTheme="minorEastAsia" w:hAnsi="Times New Roman"/>
                <w:b w:val="0"/>
                <w:i/>
                <w:highlight w:val="cyan"/>
                <w:lang w:val="en-US" w:eastAsia="zh-CN"/>
              </w:rPr>
              <w:t xml:space="preserve"> communication transmission in other PLMNs is not allowed.</w:t>
            </w:r>
          </w:p>
        </w:tc>
      </w:tr>
    </w:tbl>
    <w:p w14:paraId="560E6C3F" w14:textId="3A4A274F" w:rsidR="006B4506" w:rsidRDefault="006B4506" w:rsidP="005E68A7">
      <w:pPr>
        <w:pStyle w:val="Observation"/>
        <w:spacing w:before="120"/>
        <w:ind w:left="0" w:firstLine="0"/>
        <w:rPr>
          <w:rFonts w:ascii="Times New Roman" w:eastAsiaTheme="minorEastAsia" w:hAnsi="Times New Roman"/>
          <w:b w:val="0"/>
          <w:lang w:eastAsia="zh-CN"/>
        </w:rPr>
      </w:pPr>
      <w:r>
        <w:rPr>
          <w:rFonts w:ascii="Times New Roman" w:eastAsiaTheme="minorEastAsia" w:hAnsi="Times New Roman"/>
          <w:b w:val="0"/>
          <w:lang w:eastAsia="zh-CN"/>
        </w:rPr>
        <w:lastRenderedPageBreak/>
        <w:t xml:space="preserve">Related agreements in LTE V2X </w:t>
      </w:r>
      <w:proofErr w:type="spellStart"/>
      <w:r>
        <w:rPr>
          <w:rFonts w:ascii="Times New Roman" w:eastAsiaTheme="minorEastAsia" w:hAnsi="Times New Roman"/>
          <w:b w:val="0"/>
          <w:lang w:eastAsia="zh-CN"/>
        </w:rPr>
        <w:t>sidelink</w:t>
      </w:r>
      <w:proofErr w:type="spellEnd"/>
      <w:r>
        <w:rPr>
          <w:rFonts w:ascii="Times New Roman" w:eastAsiaTheme="minorEastAsia" w:hAnsi="Times New Roman"/>
          <w:b w:val="0"/>
          <w:lang w:eastAsia="zh-CN"/>
        </w:rPr>
        <w:t xml:space="preserve"> were </w:t>
      </w:r>
      <w:proofErr w:type="gramStart"/>
      <w:r>
        <w:rPr>
          <w:rFonts w:ascii="Times New Roman" w:eastAsiaTheme="minorEastAsia" w:hAnsi="Times New Roman"/>
          <w:b w:val="0"/>
          <w:lang w:eastAsia="zh-CN"/>
        </w:rPr>
        <w:t>actually reached</w:t>
      </w:r>
      <w:proofErr w:type="gramEnd"/>
      <w:r>
        <w:rPr>
          <w:rFonts w:ascii="Times New Roman" w:eastAsiaTheme="minorEastAsia" w:hAnsi="Times New Roman"/>
          <w:b w:val="0"/>
          <w:lang w:eastAsia="zh-CN"/>
        </w:rPr>
        <w:t xml:space="preserve"> in Rel-14 and are cited as follows</w:t>
      </w:r>
      <w:r w:rsidR="00A41E35">
        <w:rPr>
          <w:rFonts w:ascii="Times New Roman" w:eastAsiaTheme="minorEastAsia" w:hAnsi="Times New Roman"/>
          <w:b w:val="0"/>
          <w:lang w:eastAsia="zh-CN"/>
        </w:rPr>
        <w:t xml:space="preserve"> [2]</w:t>
      </w:r>
      <w:r>
        <w:rPr>
          <w:rFonts w:ascii="Times New Roman" w:eastAsiaTheme="minorEastAsia" w:hAnsi="Times New Roman"/>
          <w:b w:val="0"/>
          <w:lang w:eastAsia="zh-CN"/>
        </w:rPr>
        <w:t>:</w:t>
      </w:r>
    </w:p>
    <w:tbl>
      <w:tblPr>
        <w:tblStyle w:val="af2"/>
        <w:tblW w:w="0" w:type="auto"/>
        <w:tblLook w:val="04A0" w:firstRow="1" w:lastRow="0" w:firstColumn="1" w:lastColumn="0" w:noHBand="0" w:noVBand="1"/>
      </w:tblPr>
      <w:tblGrid>
        <w:gridCol w:w="9060"/>
      </w:tblGrid>
      <w:tr w:rsidR="006B4506" w14:paraId="59F8D43C" w14:textId="77777777" w:rsidTr="006B4506">
        <w:tc>
          <w:tcPr>
            <w:tcW w:w="9060" w:type="dxa"/>
          </w:tcPr>
          <w:p w14:paraId="2B3AD952" w14:textId="7F782EC6" w:rsidR="006B4506" w:rsidRPr="00A41E35" w:rsidRDefault="006B4506" w:rsidP="005E68A7">
            <w:pPr>
              <w:pStyle w:val="Observation"/>
              <w:spacing w:before="120"/>
              <w:ind w:left="0" w:firstLine="0"/>
              <w:rPr>
                <w:rFonts w:ascii="Times New Roman" w:eastAsiaTheme="minorEastAsia" w:hAnsi="Times New Roman"/>
                <w:lang w:eastAsia="zh-CN"/>
              </w:rPr>
            </w:pPr>
            <w:r w:rsidRPr="00A41E35">
              <w:rPr>
                <w:rFonts w:ascii="Times New Roman" w:eastAsiaTheme="minorEastAsia" w:hAnsi="Times New Roman"/>
                <w:lang w:eastAsia="zh-CN"/>
              </w:rPr>
              <w:t>Agreements</w:t>
            </w:r>
          </w:p>
          <w:p w14:paraId="40A76342" w14:textId="3B4A0917" w:rsidR="006B4506" w:rsidRDefault="006B4506" w:rsidP="005E68A7">
            <w:pPr>
              <w:pStyle w:val="Observation"/>
              <w:spacing w:before="120"/>
              <w:ind w:left="0" w:firstLine="0"/>
              <w:rPr>
                <w:rFonts w:ascii="Times New Roman" w:eastAsiaTheme="minorEastAsia" w:hAnsi="Times New Roman"/>
                <w:b w:val="0"/>
                <w:lang w:eastAsia="zh-CN"/>
              </w:rPr>
            </w:pPr>
            <w:r>
              <w:rPr>
                <w:rFonts w:ascii="Times New Roman" w:eastAsiaTheme="minorEastAsia" w:hAnsi="Times New Roman" w:hint="eastAsia"/>
                <w:b w:val="0"/>
                <w:lang w:eastAsia="zh-CN"/>
              </w:rPr>
              <w:t>[</w:t>
            </w:r>
            <w:r>
              <w:rPr>
                <w:rFonts w:ascii="Times New Roman" w:eastAsiaTheme="minorEastAsia" w:hAnsi="Times New Roman"/>
                <w:b w:val="0"/>
                <w:lang w:eastAsia="zh-CN"/>
              </w:rPr>
              <w:t>…]</w:t>
            </w:r>
          </w:p>
          <w:p w14:paraId="272DDF6C" w14:textId="7F7367B9" w:rsidR="006B4506" w:rsidRPr="006B4506" w:rsidRDefault="006B4506" w:rsidP="008F6988">
            <w:pPr>
              <w:pStyle w:val="Observation"/>
              <w:tabs>
                <w:tab w:val="clear" w:pos="1701"/>
              </w:tabs>
              <w:spacing w:before="120"/>
              <w:ind w:left="314" w:hangingChars="157" w:hanging="314"/>
              <w:rPr>
                <w:rFonts w:ascii="Times New Roman" w:eastAsiaTheme="minorEastAsia" w:hAnsi="Times New Roman"/>
                <w:b w:val="0"/>
                <w:lang w:eastAsia="zh-CN"/>
              </w:rPr>
            </w:pPr>
            <w:r w:rsidRPr="006B4506">
              <w:rPr>
                <w:rFonts w:ascii="Times New Roman" w:eastAsiaTheme="minorEastAsia" w:hAnsi="Times New Roman"/>
                <w:b w:val="0"/>
                <w:lang w:eastAsia="zh-CN"/>
              </w:rPr>
              <w:t>14.</w:t>
            </w:r>
            <w:r>
              <w:rPr>
                <w:rFonts w:ascii="Times New Roman" w:eastAsiaTheme="minorEastAsia" w:hAnsi="Times New Roman"/>
                <w:b w:val="0"/>
                <w:lang w:eastAsia="zh-CN"/>
              </w:rPr>
              <w:t xml:space="preserve"> </w:t>
            </w:r>
            <w:proofErr w:type="spellStart"/>
            <w:r w:rsidRPr="006B4506">
              <w:rPr>
                <w:rFonts w:ascii="Times New Roman" w:eastAsiaTheme="minorEastAsia" w:hAnsi="Times New Roman"/>
                <w:b w:val="0"/>
                <w:lang w:eastAsia="zh-CN"/>
              </w:rPr>
              <w:t>eNB</w:t>
            </w:r>
            <w:proofErr w:type="spellEnd"/>
            <w:r w:rsidRPr="006B4506">
              <w:rPr>
                <w:rFonts w:ascii="Times New Roman" w:eastAsiaTheme="minorEastAsia" w:hAnsi="Times New Roman"/>
                <w:b w:val="0"/>
                <w:lang w:eastAsia="zh-CN"/>
              </w:rPr>
              <w:t xml:space="preserve"> can configure reception pools for receiving V2X </w:t>
            </w:r>
            <w:proofErr w:type="spellStart"/>
            <w:r w:rsidRPr="006B4506">
              <w:rPr>
                <w:rFonts w:ascii="Times New Roman" w:eastAsiaTheme="minorEastAsia" w:hAnsi="Times New Roman"/>
                <w:b w:val="0"/>
                <w:lang w:eastAsia="zh-CN"/>
              </w:rPr>
              <w:t>sidelink</w:t>
            </w:r>
            <w:proofErr w:type="spellEnd"/>
            <w:r w:rsidRPr="006B4506">
              <w:rPr>
                <w:rFonts w:ascii="Times New Roman" w:eastAsiaTheme="minorEastAsia" w:hAnsi="Times New Roman"/>
                <w:b w:val="0"/>
                <w:lang w:eastAsia="zh-CN"/>
              </w:rPr>
              <w:t xml:space="preserve"> communication </w:t>
            </w:r>
            <w:r w:rsidRPr="008F6988">
              <w:rPr>
                <w:rFonts w:ascii="Times New Roman" w:eastAsiaTheme="minorEastAsia" w:hAnsi="Times New Roman"/>
                <w:b w:val="0"/>
                <w:highlight w:val="yellow"/>
                <w:lang w:eastAsia="zh-CN"/>
              </w:rPr>
              <w:t>over multiple carriers</w:t>
            </w:r>
            <w:r w:rsidRPr="006B4506">
              <w:rPr>
                <w:rFonts w:ascii="Times New Roman" w:eastAsiaTheme="minorEastAsia" w:hAnsi="Times New Roman"/>
                <w:b w:val="0"/>
                <w:lang w:eastAsia="zh-CN"/>
              </w:rPr>
              <w:t xml:space="preserve">.  </w:t>
            </w:r>
          </w:p>
          <w:p w14:paraId="22551E46" w14:textId="7F79FAAB" w:rsidR="006B4506" w:rsidRDefault="006B4506" w:rsidP="006B4506">
            <w:pPr>
              <w:pStyle w:val="Observation"/>
              <w:tabs>
                <w:tab w:val="clear" w:pos="1701"/>
              </w:tabs>
              <w:spacing w:before="120"/>
              <w:ind w:left="314" w:hangingChars="157" w:hanging="314"/>
              <w:rPr>
                <w:rFonts w:ascii="Times New Roman" w:eastAsiaTheme="minorEastAsia" w:hAnsi="Times New Roman"/>
                <w:b w:val="0"/>
                <w:lang w:eastAsia="zh-CN"/>
              </w:rPr>
            </w:pPr>
            <w:r w:rsidRPr="006B4506">
              <w:rPr>
                <w:rFonts w:ascii="Times New Roman" w:eastAsiaTheme="minorEastAsia" w:hAnsi="Times New Roman"/>
                <w:b w:val="0"/>
                <w:lang w:eastAsia="zh-CN"/>
              </w:rPr>
              <w:t>15.</w:t>
            </w:r>
            <w:r>
              <w:rPr>
                <w:rFonts w:ascii="Times New Roman" w:eastAsiaTheme="minorEastAsia" w:hAnsi="Times New Roman"/>
                <w:b w:val="0"/>
                <w:lang w:eastAsia="zh-CN"/>
              </w:rPr>
              <w:t xml:space="preserve"> </w:t>
            </w:r>
            <w:r w:rsidRPr="006B4506">
              <w:rPr>
                <w:rFonts w:ascii="Times New Roman" w:eastAsiaTheme="minorEastAsia" w:hAnsi="Times New Roman"/>
                <w:b w:val="0"/>
                <w:lang w:eastAsia="zh-CN"/>
              </w:rPr>
              <w:t xml:space="preserve">It should be possible to indicate reception pools for V2x </w:t>
            </w:r>
            <w:proofErr w:type="spellStart"/>
            <w:r w:rsidRPr="006B4506">
              <w:rPr>
                <w:rFonts w:ascii="Times New Roman" w:eastAsiaTheme="minorEastAsia" w:hAnsi="Times New Roman"/>
                <w:b w:val="0"/>
                <w:lang w:eastAsia="zh-CN"/>
              </w:rPr>
              <w:t>sidelink</w:t>
            </w:r>
            <w:proofErr w:type="spellEnd"/>
            <w:r w:rsidRPr="006B4506">
              <w:rPr>
                <w:rFonts w:ascii="Times New Roman" w:eastAsiaTheme="minorEastAsia" w:hAnsi="Times New Roman"/>
                <w:b w:val="0"/>
                <w:lang w:eastAsia="zh-CN"/>
              </w:rPr>
              <w:t xml:space="preserve"> communication </w:t>
            </w:r>
            <w:r w:rsidRPr="008F6988">
              <w:rPr>
                <w:rFonts w:ascii="Times New Roman" w:eastAsiaTheme="minorEastAsia" w:hAnsi="Times New Roman"/>
                <w:b w:val="0"/>
                <w:highlight w:val="yellow"/>
                <w:lang w:eastAsia="zh-CN"/>
              </w:rPr>
              <w:t>for multiple carriers</w:t>
            </w:r>
            <w:r w:rsidRPr="006B4506">
              <w:rPr>
                <w:rFonts w:ascii="Times New Roman" w:eastAsiaTheme="minorEastAsia" w:hAnsi="Times New Roman"/>
                <w:b w:val="0"/>
                <w:lang w:eastAsia="zh-CN"/>
              </w:rPr>
              <w:t xml:space="preserve"> in SL-V2X-ConfigCommon and SL-V2X-Preconfiguration.</w:t>
            </w:r>
          </w:p>
          <w:p w14:paraId="5CEB3AE6" w14:textId="77777777" w:rsidR="006B4506" w:rsidRDefault="006B4506" w:rsidP="006B4506">
            <w:pPr>
              <w:pStyle w:val="Observation"/>
              <w:spacing w:before="120"/>
              <w:ind w:left="0" w:firstLine="0"/>
              <w:rPr>
                <w:rFonts w:ascii="Times New Roman" w:eastAsiaTheme="minorEastAsia" w:hAnsi="Times New Roman"/>
                <w:b w:val="0"/>
                <w:lang w:eastAsia="zh-CN"/>
              </w:rPr>
            </w:pPr>
            <w:r>
              <w:rPr>
                <w:rFonts w:ascii="Times New Roman" w:eastAsiaTheme="minorEastAsia" w:hAnsi="Times New Roman" w:hint="eastAsia"/>
                <w:b w:val="0"/>
                <w:lang w:eastAsia="zh-CN"/>
              </w:rPr>
              <w:t>[</w:t>
            </w:r>
            <w:r>
              <w:rPr>
                <w:rFonts w:ascii="Times New Roman" w:eastAsiaTheme="minorEastAsia" w:hAnsi="Times New Roman"/>
                <w:b w:val="0"/>
                <w:lang w:eastAsia="zh-CN"/>
              </w:rPr>
              <w:t>…]</w:t>
            </w:r>
          </w:p>
          <w:p w14:paraId="3E598D29" w14:textId="77777777" w:rsidR="006B4506" w:rsidRPr="008F6988" w:rsidRDefault="006B4506" w:rsidP="006B4506">
            <w:pPr>
              <w:pStyle w:val="Observation"/>
              <w:spacing w:before="120"/>
              <w:ind w:left="315" w:hangingChars="157" w:hanging="315"/>
              <w:rPr>
                <w:rFonts w:ascii="Times New Roman" w:eastAsiaTheme="minorEastAsia" w:hAnsi="Times New Roman"/>
                <w:lang w:eastAsia="zh-CN"/>
              </w:rPr>
            </w:pPr>
            <w:r w:rsidRPr="008F6988">
              <w:rPr>
                <w:rFonts w:ascii="Times New Roman" w:eastAsiaTheme="minorEastAsia" w:hAnsi="Times New Roman"/>
                <w:lang w:eastAsia="zh-CN"/>
              </w:rPr>
              <w:t>Inter-PLMN</w:t>
            </w:r>
          </w:p>
          <w:p w14:paraId="0C8941C7" w14:textId="77777777" w:rsidR="006B4506" w:rsidRPr="006B4506" w:rsidRDefault="006B4506" w:rsidP="006B4506">
            <w:pPr>
              <w:pStyle w:val="Observation"/>
              <w:spacing w:before="120"/>
              <w:ind w:left="314" w:hangingChars="157" w:hanging="314"/>
              <w:rPr>
                <w:rFonts w:ascii="Times New Roman" w:eastAsiaTheme="minorEastAsia" w:hAnsi="Times New Roman"/>
                <w:b w:val="0"/>
                <w:lang w:eastAsia="zh-CN"/>
              </w:rPr>
            </w:pPr>
            <w:r w:rsidRPr="006B4506">
              <w:rPr>
                <w:rFonts w:ascii="Times New Roman" w:eastAsiaTheme="minorEastAsia" w:hAnsi="Times New Roman"/>
                <w:b w:val="0"/>
                <w:lang w:eastAsia="zh-CN"/>
              </w:rPr>
              <w:t>25.</w:t>
            </w:r>
            <w:r w:rsidRPr="006B4506">
              <w:rPr>
                <w:rFonts w:ascii="Times New Roman" w:eastAsiaTheme="minorEastAsia" w:hAnsi="Times New Roman"/>
                <w:b w:val="0"/>
                <w:lang w:eastAsia="zh-CN"/>
              </w:rPr>
              <w:tab/>
              <w:t xml:space="preserve">Inter-PLMN transmission is not allowed in Rel-14.   Only </w:t>
            </w:r>
            <w:r w:rsidRPr="008F6988">
              <w:rPr>
                <w:rFonts w:ascii="Times New Roman" w:eastAsiaTheme="minorEastAsia" w:hAnsi="Times New Roman"/>
                <w:b w:val="0"/>
                <w:highlight w:val="cyan"/>
                <w:lang w:eastAsia="zh-CN"/>
              </w:rPr>
              <w:t>Inter-PLMN reception</w:t>
            </w:r>
            <w:r w:rsidRPr="006B4506">
              <w:rPr>
                <w:rFonts w:ascii="Times New Roman" w:eastAsiaTheme="minorEastAsia" w:hAnsi="Times New Roman"/>
                <w:b w:val="0"/>
                <w:lang w:eastAsia="zh-CN"/>
              </w:rPr>
              <w:t xml:space="preserve"> is allowed in Rel-14.  </w:t>
            </w:r>
          </w:p>
          <w:p w14:paraId="08AD27A5" w14:textId="77777777" w:rsidR="006B4506" w:rsidRPr="006B4506" w:rsidRDefault="006B4506" w:rsidP="006B4506">
            <w:pPr>
              <w:pStyle w:val="Observation"/>
              <w:spacing w:before="120"/>
              <w:ind w:left="314" w:hangingChars="157" w:hanging="314"/>
              <w:rPr>
                <w:rFonts w:ascii="Times New Roman" w:eastAsiaTheme="minorEastAsia" w:hAnsi="Times New Roman"/>
                <w:b w:val="0"/>
                <w:lang w:eastAsia="zh-CN"/>
              </w:rPr>
            </w:pPr>
            <w:r w:rsidRPr="006B4506">
              <w:rPr>
                <w:rFonts w:ascii="Times New Roman" w:eastAsiaTheme="minorEastAsia" w:hAnsi="Times New Roman"/>
                <w:b w:val="0"/>
                <w:lang w:eastAsia="zh-CN"/>
              </w:rPr>
              <w:t>26.</w:t>
            </w:r>
            <w:r w:rsidRPr="006B4506">
              <w:rPr>
                <w:rFonts w:ascii="Times New Roman" w:eastAsiaTheme="minorEastAsia" w:hAnsi="Times New Roman"/>
                <w:b w:val="0"/>
                <w:lang w:eastAsia="zh-CN"/>
              </w:rPr>
              <w:tab/>
              <w:t xml:space="preserve">Allow UE to </w:t>
            </w:r>
            <w:r w:rsidRPr="008F6988">
              <w:rPr>
                <w:rFonts w:ascii="Times New Roman" w:eastAsiaTheme="minorEastAsia" w:hAnsi="Times New Roman"/>
                <w:b w:val="0"/>
                <w:highlight w:val="cyan"/>
                <w:lang w:eastAsia="zh-CN"/>
              </w:rPr>
              <w:t>read SIB from other PLMN(s)</w:t>
            </w:r>
            <w:r w:rsidRPr="006B4506">
              <w:rPr>
                <w:rFonts w:ascii="Times New Roman" w:eastAsiaTheme="minorEastAsia" w:hAnsi="Times New Roman"/>
                <w:b w:val="0"/>
                <w:lang w:eastAsia="zh-CN"/>
              </w:rPr>
              <w:t xml:space="preserve"> to acquire V2x </w:t>
            </w:r>
            <w:proofErr w:type="spellStart"/>
            <w:r w:rsidRPr="006B4506">
              <w:rPr>
                <w:rFonts w:ascii="Times New Roman" w:eastAsiaTheme="minorEastAsia" w:hAnsi="Times New Roman"/>
                <w:b w:val="0"/>
                <w:lang w:eastAsia="zh-CN"/>
              </w:rPr>
              <w:t>sidelink</w:t>
            </w:r>
            <w:proofErr w:type="spellEnd"/>
            <w:r w:rsidRPr="006B4506">
              <w:rPr>
                <w:rFonts w:ascii="Times New Roman" w:eastAsiaTheme="minorEastAsia" w:hAnsi="Times New Roman"/>
                <w:b w:val="0"/>
                <w:lang w:eastAsia="zh-CN"/>
              </w:rPr>
              <w:t xml:space="preserve"> </w:t>
            </w:r>
            <w:proofErr w:type="spellStart"/>
            <w:r w:rsidRPr="006B4506">
              <w:rPr>
                <w:rFonts w:ascii="Times New Roman" w:eastAsiaTheme="minorEastAsia" w:hAnsi="Times New Roman"/>
                <w:b w:val="0"/>
                <w:lang w:eastAsia="zh-CN"/>
              </w:rPr>
              <w:t>rx</w:t>
            </w:r>
            <w:proofErr w:type="spellEnd"/>
            <w:r w:rsidRPr="006B4506">
              <w:rPr>
                <w:rFonts w:ascii="Times New Roman" w:eastAsiaTheme="minorEastAsia" w:hAnsi="Times New Roman"/>
                <w:b w:val="0"/>
                <w:lang w:eastAsia="zh-CN"/>
              </w:rPr>
              <w:t xml:space="preserve"> configuration for inter-PLMN V2x communication.</w:t>
            </w:r>
          </w:p>
          <w:p w14:paraId="75D688D4" w14:textId="77777777" w:rsidR="006B4506" w:rsidRPr="006B4506" w:rsidRDefault="006B4506" w:rsidP="006B4506">
            <w:pPr>
              <w:pStyle w:val="Observation"/>
              <w:spacing w:before="120"/>
              <w:ind w:left="314" w:hangingChars="157" w:hanging="314"/>
              <w:rPr>
                <w:rFonts w:ascii="Times New Roman" w:eastAsiaTheme="minorEastAsia" w:hAnsi="Times New Roman"/>
                <w:b w:val="0"/>
                <w:lang w:eastAsia="zh-CN"/>
              </w:rPr>
            </w:pPr>
            <w:r w:rsidRPr="006B4506">
              <w:rPr>
                <w:rFonts w:ascii="Times New Roman" w:eastAsiaTheme="minorEastAsia" w:hAnsi="Times New Roman"/>
                <w:b w:val="0"/>
                <w:lang w:eastAsia="zh-CN"/>
              </w:rPr>
              <w:t>27.</w:t>
            </w:r>
            <w:r w:rsidRPr="006B4506">
              <w:rPr>
                <w:rFonts w:ascii="Times New Roman" w:eastAsiaTheme="minorEastAsia" w:hAnsi="Times New Roman"/>
                <w:b w:val="0"/>
                <w:lang w:eastAsia="zh-CN"/>
              </w:rPr>
              <w:tab/>
              <w:t xml:space="preserve">Serving PLMN can provide </w:t>
            </w:r>
            <w:r w:rsidRPr="008F6988">
              <w:rPr>
                <w:rFonts w:ascii="Times New Roman" w:eastAsiaTheme="minorEastAsia" w:hAnsi="Times New Roman"/>
                <w:b w:val="0"/>
                <w:highlight w:val="cyan"/>
                <w:lang w:eastAsia="zh-CN"/>
              </w:rPr>
              <w:t xml:space="preserve">V2x </w:t>
            </w:r>
            <w:proofErr w:type="spellStart"/>
            <w:r w:rsidRPr="008F6988">
              <w:rPr>
                <w:rFonts w:ascii="Times New Roman" w:eastAsiaTheme="minorEastAsia" w:hAnsi="Times New Roman"/>
                <w:b w:val="0"/>
                <w:highlight w:val="cyan"/>
                <w:lang w:eastAsia="zh-CN"/>
              </w:rPr>
              <w:t>sidelink</w:t>
            </w:r>
            <w:proofErr w:type="spellEnd"/>
            <w:r w:rsidRPr="008F6988">
              <w:rPr>
                <w:rFonts w:ascii="Times New Roman" w:eastAsiaTheme="minorEastAsia" w:hAnsi="Times New Roman"/>
                <w:b w:val="0"/>
                <w:highlight w:val="cyan"/>
                <w:lang w:eastAsia="zh-CN"/>
              </w:rPr>
              <w:t xml:space="preserve"> </w:t>
            </w:r>
            <w:proofErr w:type="spellStart"/>
            <w:r w:rsidRPr="008F6988">
              <w:rPr>
                <w:rFonts w:ascii="Times New Roman" w:eastAsiaTheme="minorEastAsia" w:hAnsi="Times New Roman"/>
                <w:b w:val="0"/>
                <w:highlight w:val="cyan"/>
                <w:lang w:eastAsia="zh-CN"/>
              </w:rPr>
              <w:t>rx</w:t>
            </w:r>
            <w:proofErr w:type="spellEnd"/>
            <w:r w:rsidRPr="008F6988">
              <w:rPr>
                <w:rFonts w:ascii="Times New Roman" w:eastAsiaTheme="minorEastAsia" w:hAnsi="Times New Roman"/>
                <w:b w:val="0"/>
                <w:highlight w:val="cyan"/>
                <w:lang w:eastAsia="zh-CN"/>
              </w:rPr>
              <w:t xml:space="preserve"> configuration of other PLMN(s)</w:t>
            </w:r>
            <w:r w:rsidRPr="006B4506">
              <w:rPr>
                <w:rFonts w:ascii="Times New Roman" w:eastAsiaTheme="minorEastAsia" w:hAnsi="Times New Roman"/>
                <w:b w:val="0"/>
                <w:lang w:eastAsia="zh-CN"/>
              </w:rPr>
              <w:t xml:space="preserve"> to UE for inter-PLMN V2x communication.</w:t>
            </w:r>
          </w:p>
          <w:p w14:paraId="4630D219" w14:textId="424C2D71" w:rsidR="006B4506" w:rsidRDefault="006B4506" w:rsidP="008F6988">
            <w:pPr>
              <w:pStyle w:val="Observation"/>
              <w:tabs>
                <w:tab w:val="clear" w:pos="1701"/>
              </w:tabs>
              <w:spacing w:before="120"/>
              <w:ind w:left="314" w:hangingChars="157" w:hanging="314"/>
              <w:rPr>
                <w:rFonts w:ascii="Times New Roman" w:eastAsiaTheme="minorEastAsia" w:hAnsi="Times New Roman"/>
                <w:b w:val="0"/>
                <w:lang w:eastAsia="zh-CN"/>
              </w:rPr>
            </w:pPr>
            <w:r w:rsidRPr="006B4506">
              <w:rPr>
                <w:rFonts w:ascii="Times New Roman" w:eastAsiaTheme="minorEastAsia" w:hAnsi="Times New Roman"/>
                <w:b w:val="0"/>
                <w:lang w:eastAsia="zh-CN"/>
              </w:rPr>
              <w:t>28.</w:t>
            </w:r>
            <w:r w:rsidRPr="006B4506">
              <w:rPr>
                <w:rFonts w:ascii="Times New Roman" w:eastAsiaTheme="minorEastAsia" w:hAnsi="Times New Roman"/>
                <w:b w:val="0"/>
                <w:lang w:eastAsia="zh-CN"/>
              </w:rPr>
              <w:tab/>
              <w:t xml:space="preserve">The serving PLMN indicates to the UE the frequency carrier on which the UE may acquire the inter-PLMN </w:t>
            </w:r>
            <w:proofErr w:type="spellStart"/>
            <w:r w:rsidRPr="006B4506">
              <w:rPr>
                <w:rFonts w:ascii="Times New Roman" w:eastAsiaTheme="minorEastAsia" w:hAnsi="Times New Roman"/>
                <w:b w:val="0"/>
                <w:lang w:eastAsia="zh-CN"/>
              </w:rPr>
              <w:t>sidelink</w:t>
            </w:r>
            <w:proofErr w:type="spellEnd"/>
            <w:r w:rsidRPr="006B4506">
              <w:rPr>
                <w:rFonts w:ascii="Times New Roman" w:eastAsiaTheme="minorEastAsia" w:hAnsi="Times New Roman"/>
                <w:b w:val="0"/>
                <w:lang w:eastAsia="zh-CN"/>
              </w:rPr>
              <w:t xml:space="preserve"> resource configuration.</w:t>
            </w:r>
          </w:p>
        </w:tc>
      </w:tr>
    </w:tbl>
    <w:p w14:paraId="45C28A13" w14:textId="4088A792" w:rsidR="00170DE6" w:rsidRDefault="00DF1051" w:rsidP="008F6988">
      <w:pPr>
        <w:pStyle w:val="Observation"/>
        <w:spacing w:before="120"/>
        <w:ind w:left="0" w:firstLine="0"/>
        <w:rPr>
          <w:rFonts w:ascii="Times New Roman" w:eastAsiaTheme="minorEastAsia" w:hAnsi="Times New Roman"/>
          <w:b w:val="0"/>
          <w:lang w:eastAsia="zh-CN"/>
        </w:rPr>
      </w:pPr>
      <w:r>
        <w:rPr>
          <w:rFonts w:ascii="Times New Roman" w:eastAsiaTheme="minorEastAsia" w:hAnsi="Times New Roman"/>
          <w:b w:val="0"/>
          <w:lang w:eastAsia="zh-CN"/>
        </w:rPr>
        <w:t xml:space="preserve">Regarding whether the above </w:t>
      </w:r>
      <w:r w:rsidR="00A41E35">
        <w:rPr>
          <w:rFonts w:ascii="Times New Roman" w:eastAsiaTheme="minorEastAsia" w:hAnsi="Times New Roman"/>
          <w:b w:val="0"/>
          <w:lang w:eastAsia="zh-CN"/>
        </w:rPr>
        <w:t xml:space="preserve">related </w:t>
      </w:r>
      <w:r>
        <w:rPr>
          <w:rFonts w:ascii="Times New Roman" w:eastAsiaTheme="minorEastAsia" w:hAnsi="Times New Roman"/>
          <w:b w:val="0"/>
          <w:lang w:eastAsia="zh-CN"/>
        </w:rPr>
        <w:t xml:space="preserve">multi-carrier reception design is applicable to NR </w:t>
      </w:r>
      <w:proofErr w:type="spellStart"/>
      <w:r>
        <w:rPr>
          <w:rFonts w:ascii="Times New Roman" w:eastAsiaTheme="minorEastAsia" w:hAnsi="Times New Roman"/>
          <w:b w:val="0"/>
          <w:lang w:eastAsia="zh-CN"/>
        </w:rPr>
        <w:t>sidelink</w:t>
      </w:r>
      <w:proofErr w:type="spellEnd"/>
      <w:r>
        <w:rPr>
          <w:rFonts w:ascii="Times New Roman" w:eastAsiaTheme="minorEastAsia" w:hAnsi="Times New Roman"/>
          <w:b w:val="0"/>
          <w:lang w:eastAsia="zh-CN"/>
        </w:rPr>
        <w:t xml:space="preserve"> CA, we suggest to consider the </w:t>
      </w:r>
      <w:r w:rsidR="006B4506">
        <w:rPr>
          <w:rFonts w:ascii="Times New Roman" w:eastAsiaTheme="minorEastAsia" w:hAnsi="Times New Roman"/>
          <w:b w:val="0"/>
          <w:highlight w:val="yellow"/>
          <w:lang w:eastAsia="zh-CN"/>
        </w:rPr>
        <w:t>multi-carrier</w:t>
      </w:r>
      <w:r>
        <w:rPr>
          <w:rFonts w:ascii="Times New Roman" w:eastAsiaTheme="minorEastAsia" w:hAnsi="Times New Roman"/>
          <w:b w:val="0"/>
          <w:highlight w:val="yellow"/>
          <w:lang w:eastAsia="zh-CN"/>
        </w:rPr>
        <w:t xml:space="preserve"> reception scenario</w:t>
      </w:r>
      <w:r>
        <w:rPr>
          <w:rFonts w:ascii="Times New Roman" w:eastAsiaTheme="minorEastAsia" w:hAnsi="Times New Roman"/>
          <w:b w:val="0"/>
          <w:lang w:eastAsia="zh-CN"/>
        </w:rPr>
        <w:t xml:space="preserve"> and </w:t>
      </w:r>
      <w:r>
        <w:rPr>
          <w:rFonts w:ascii="Times New Roman" w:eastAsiaTheme="minorEastAsia" w:hAnsi="Times New Roman"/>
          <w:b w:val="0"/>
          <w:highlight w:val="cyan"/>
          <w:lang w:eastAsia="zh-CN"/>
        </w:rPr>
        <w:t>inter-P</w:t>
      </w:r>
      <w:r>
        <w:rPr>
          <w:rFonts w:ascii="Times New Roman" w:eastAsiaTheme="minorEastAsia" w:hAnsi="Times New Roman" w:hint="eastAsia"/>
          <w:b w:val="0"/>
          <w:highlight w:val="cyan"/>
          <w:lang w:val="en-US" w:eastAsia="zh-CN"/>
        </w:rPr>
        <w:t>L</w:t>
      </w:r>
      <w:r>
        <w:rPr>
          <w:rFonts w:ascii="Times New Roman" w:eastAsiaTheme="minorEastAsia" w:hAnsi="Times New Roman"/>
          <w:b w:val="0"/>
          <w:highlight w:val="cyan"/>
          <w:lang w:eastAsia="zh-CN"/>
        </w:rPr>
        <w:t>MN reception scenario</w:t>
      </w:r>
      <w:r>
        <w:rPr>
          <w:rFonts w:ascii="Times New Roman" w:eastAsiaTheme="minorEastAsia" w:hAnsi="Times New Roman"/>
          <w:b w:val="0"/>
          <w:lang w:eastAsia="zh-CN"/>
        </w:rPr>
        <w:t>, respectively.</w:t>
      </w:r>
    </w:p>
    <w:p w14:paraId="5337DE08" w14:textId="006929FD" w:rsidR="00170DE6" w:rsidRDefault="008F6988">
      <w:pPr>
        <w:pStyle w:val="Observation"/>
        <w:ind w:left="0" w:firstLine="0"/>
        <w:rPr>
          <w:rFonts w:ascii="Times New Roman" w:eastAsiaTheme="minorEastAsia" w:hAnsi="Times New Roman"/>
          <w:u w:val="single"/>
          <w:lang w:eastAsia="zh-CN"/>
        </w:rPr>
      </w:pPr>
      <w:r>
        <w:rPr>
          <w:rFonts w:ascii="Times New Roman" w:eastAsiaTheme="minorEastAsia" w:hAnsi="Times New Roman"/>
          <w:u w:val="single"/>
          <w:lang w:eastAsia="zh-CN"/>
        </w:rPr>
        <w:t>multi-carrier reception</w:t>
      </w:r>
      <w:r w:rsidR="00DF1051">
        <w:rPr>
          <w:rFonts w:ascii="Times New Roman" w:eastAsiaTheme="minorEastAsia" w:hAnsi="Times New Roman"/>
          <w:u w:val="single"/>
          <w:lang w:eastAsia="zh-CN"/>
        </w:rPr>
        <w:t xml:space="preserve"> scenario</w:t>
      </w:r>
    </w:p>
    <w:p w14:paraId="214DBEA9" w14:textId="76F0B23A" w:rsidR="00170DE6" w:rsidRDefault="00DF1051">
      <w:pPr>
        <w:pStyle w:val="Observation"/>
        <w:ind w:left="0" w:firstLine="0"/>
        <w:rPr>
          <w:rFonts w:ascii="Times New Roman" w:eastAsiaTheme="minorEastAsia" w:hAnsi="Times New Roman"/>
          <w:b w:val="0"/>
          <w:lang w:eastAsia="zh-CN"/>
        </w:rPr>
      </w:pPr>
      <w:r>
        <w:rPr>
          <w:rFonts w:ascii="Times New Roman" w:eastAsiaTheme="minorEastAsia" w:hAnsi="Times New Roman"/>
          <w:b w:val="0"/>
          <w:lang w:eastAsia="zh-CN"/>
        </w:rPr>
        <w:t xml:space="preserve">For </w:t>
      </w:r>
      <w:r w:rsidR="00A41E35">
        <w:rPr>
          <w:rFonts w:ascii="Times New Roman" w:eastAsiaTheme="minorEastAsia" w:hAnsi="Times New Roman"/>
          <w:b w:val="0"/>
          <w:lang w:eastAsia="zh-CN"/>
        </w:rPr>
        <w:t>multi-carrier reception</w:t>
      </w:r>
      <w:r>
        <w:rPr>
          <w:rFonts w:ascii="Times New Roman" w:eastAsiaTheme="minorEastAsia" w:hAnsi="Times New Roman"/>
          <w:b w:val="0"/>
          <w:lang w:eastAsia="zh-CN"/>
        </w:rPr>
        <w:t xml:space="preserve"> scenario, it</w:t>
      </w:r>
      <w:r w:rsidR="00A41E35">
        <w:rPr>
          <w:rFonts w:ascii="Times New Roman" w:eastAsiaTheme="minorEastAsia" w:hAnsi="Times New Roman"/>
          <w:b w:val="0"/>
          <w:lang w:eastAsia="zh-CN"/>
        </w:rPr>
        <w:t xml:space="preserve"> is</w:t>
      </w:r>
      <w:r>
        <w:rPr>
          <w:rFonts w:ascii="Times New Roman" w:eastAsiaTheme="minorEastAsia" w:hAnsi="Times New Roman"/>
          <w:b w:val="0"/>
          <w:lang w:eastAsia="zh-CN"/>
        </w:rPr>
        <w:t xml:space="preserve"> obvious that the LTE design principle as highlighted in yellow above can apply to NR </w:t>
      </w:r>
      <w:proofErr w:type="spellStart"/>
      <w:r>
        <w:rPr>
          <w:rFonts w:ascii="Times New Roman" w:eastAsiaTheme="minorEastAsia" w:hAnsi="Times New Roman"/>
          <w:b w:val="0"/>
          <w:lang w:eastAsia="zh-CN"/>
        </w:rPr>
        <w:t>sidelink</w:t>
      </w:r>
      <w:proofErr w:type="spellEnd"/>
      <w:r>
        <w:rPr>
          <w:rFonts w:ascii="Times New Roman" w:eastAsiaTheme="minorEastAsia" w:hAnsi="Times New Roman"/>
          <w:b w:val="0"/>
          <w:lang w:eastAsia="zh-CN"/>
        </w:rPr>
        <w:t xml:space="preserve"> CA</w:t>
      </w:r>
      <w:r w:rsidR="009A67A5">
        <w:rPr>
          <w:rFonts w:ascii="Times New Roman" w:eastAsiaTheme="minorEastAsia" w:hAnsi="Times New Roman"/>
          <w:b w:val="0"/>
          <w:lang w:eastAsia="zh-CN"/>
        </w:rPr>
        <w:t xml:space="preserve">, with resource pools on more than one </w:t>
      </w:r>
      <w:proofErr w:type="spellStart"/>
      <w:r w:rsidR="009A67A5">
        <w:rPr>
          <w:rFonts w:ascii="Times New Roman" w:eastAsiaTheme="minorEastAsia" w:hAnsi="Times New Roman"/>
          <w:b w:val="0"/>
          <w:lang w:eastAsia="zh-CN"/>
        </w:rPr>
        <w:t>sidelink</w:t>
      </w:r>
      <w:proofErr w:type="spellEnd"/>
      <w:r w:rsidR="009A67A5">
        <w:rPr>
          <w:rFonts w:ascii="Times New Roman" w:eastAsiaTheme="minorEastAsia" w:hAnsi="Times New Roman"/>
          <w:b w:val="0"/>
          <w:lang w:eastAsia="zh-CN"/>
        </w:rPr>
        <w:t xml:space="preserve"> carriers able to be (pre)configured for reception</w:t>
      </w:r>
      <w:r>
        <w:rPr>
          <w:rFonts w:ascii="Times New Roman" w:eastAsiaTheme="minorEastAsia" w:hAnsi="Times New Roman"/>
          <w:b w:val="0"/>
          <w:lang w:eastAsia="zh-CN"/>
        </w:rPr>
        <w:t>.</w:t>
      </w:r>
    </w:p>
    <w:p w14:paraId="3E98267F" w14:textId="01B4B93B" w:rsidR="00170DE6" w:rsidRDefault="00DF1051" w:rsidP="001700BB">
      <w:pPr>
        <w:pStyle w:val="Observation"/>
        <w:ind w:left="0" w:hanging="22"/>
        <w:rPr>
          <w:rFonts w:ascii="Times New Roman" w:hAnsi="Times New Roman"/>
        </w:rPr>
      </w:pPr>
      <w:bookmarkStart w:id="27" w:name="_Ref131616536"/>
      <w:r>
        <w:rPr>
          <w:rFonts w:ascii="Times New Roman" w:hAnsi="Times New Roman"/>
        </w:rPr>
        <w:t xml:space="preserve">Proposal </w:t>
      </w:r>
      <w:r w:rsidR="00514096">
        <w:rPr>
          <w:rFonts w:ascii="Times New Roman" w:hAnsi="Times New Roman"/>
        </w:rPr>
        <w:t xml:space="preserve">17: </w:t>
      </w:r>
      <w:r>
        <w:rPr>
          <w:rFonts w:ascii="Times New Roman" w:hAnsi="Times New Roman"/>
        </w:rPr>
        <w:t xml:space="preserve">For </w:t>
      </w:r>
      <w:proofErr w:type="spellStart"/>
      <w:r w:rsidR="008F6988">
        <w:rPr>
          <w:rFonts w:ascii="Times New Roman" w:hAnsi="Times New Roman"/>
        </w:rPr>
        <w:t>sidelink</w:t>
      </w:r>
      <w:proofErr w:type="spellEnd"/>
      <w:r>
        <w:rPr>
          <w:rFonts w:ascii="Times New Roman" w:hAnsi="Times New Roman"/>
        </w:rPr>
        <w:t xml:space="preserve"> reception on multiple carriers in NR </w:t>
      </w:r>
      <w:proofErr w:type="spellStart"/>
      <w:r>
        <w:rPr>
          <w:rFonts w:ascii="Times New Roman" w:hAnsi="Times New Roman"/>
        </w:rPr>
        <w:t>sidelink</w:t>
      </w:r>
      <w:proofErr w:type="spellEnd"/>
      <w:r>
        <w:rPr>
          <w:rFonts w:ascii="Times New Roman" w:hAnsi="Times New Roman"/>
        </w:rPr>
        <w:t xml:space="preserve"> CA, reuse the LTE</w:t>
      </w:r>
      <w:r w:rsidR="00B5182D">
        <w:rPr>
          <w:rFonts w:ascii="Times New Roman" w:hAnsi="Times New Roman"/>
        </w:rPr>
        <w:t xml:space="preserve"> </w:t>
      </w:r>
      <w:proofErr w:type="spellStart"/>
      <w:r w:rsidR="00B5182D">
        <w:rPr>
          <w:rFonts w:ascii="Times New Roman" w:hAnsi="Times New Roman"/>
        </w:rPr>
        <w:t>sidelink</w:t>
      </w:r>
      <w:proofErr w:type="spellEnd"/>
      <w:r>
        <w:rPr>
          <w:rFonts w:ascii="Times New Roman" w:hAnsi="Times New Roman"/>
        </w:rPr>
        <w:t xml:space="preserve"> principle i.e., the UE may receive on multiple carriers for NR </w:t>
      </w:r>
      <w:proofErr w:type="spellStart"/>
      <w:r>
        <w:rPr>
          <w:rFonts w:ascii="Times New Roman" w:hAnsi="Times New Roman"/>
        </w:rPr>
        <w:t>sidelink</w:t>
      </w:r>
      <w:proofErr w:type="spellEnd"/>
      <w:r>
        <w:rPr>
          <w:rFonts w:ascii="Times New Roman" w:hAnsi="Times New Roman"/>
        </w:rPr>
        <w:t xml:space="preserve"> communication where RX pools are (pre)configured for multiple carriers.</w:t>
      </w:r>
      <w:bookmarkEnd w:id="27"/>
      <w:r>
        <w:rPr>
          <w:rFonts w:ascii="Times New Roman" w:hAnsi="Times New Roman"/>
        </w:rPr>
        <w:t xml:space="preserve"> </w:t>
      </w:r>
    </w:p>
    <w:p w14:paraId="6E09AC74" w14:textId="103AADAD" w:rsidR="00170DE6" w:rsidRDefault="00DF1051">
      <w:pPr>
        <w:pStyle w:val="Observation"/>
        <w:ind w:left="0" w:firstLine="0"/>
        <w:rPr>
          <w:rFonts w:ascii="Times New Roman" w:eastAsiaTheme="minorEastAsia" w:hAnsi="Times New Roman"/>
          <w:u w:val="single"/>
          <w:lang w:eastAsia="zh-CN"/>
        </w:rPr>
      </w:pPr>
      <w:r>
        <w:rPr>
          <w:rFonts w:ascii="Times New Roman" w:eastAsiaTheme="minorEastAsia" w:hAnsi="Times New Roman"/>
          <w:u w:val="single"/>
          <w:lang w:eastAsia="zh-CN"/>
        </w:rPr>
        <w:t xml:space="preserve">Inter-PLMN </w:t>
      </w:r>
      <w:r w:rsidR="008F6988">
        <w:rPr>
          <w:rFonts w:ascii="Times New Roman" w:eastAsiaTheme="minorEastAsia" w:hAnsi="Times New Roman"/>
          <w:u w:val="single"/>
          <w:lang w:eastAsia="zh-CN"/>
        </w:rPr>
        <w:t xml:space="preserve">reception </w:t>
      </w:r>
      <w:r>
        <w:rPr>
          <w:rFonts w:ascii="Times New Roman" w:eastAsiaTheme="minorEastAsia" w:hAnsi="Times New Roman"/>
          <w:u w:val="single"/>
          <w:lang w:eastAsia="zh-CN"/>
        </w:rPr>
        <w:t>scenario</w:t>
      </w:r>
    </w:p>
    <w:p w14:paraId="0429C193" w14:textId="6CDE55B2" w:rsidR="00170DE6" w:rsidRDefault="00DF1051">
      <w:pPr>
        <w:pStyle w:val="Observation"/>
        <w:ind w:left="0" w:firstLine="0"/>
        <w:rPr>
          <w:rFonts w:ascii="Times New Roman" w:eastAsiaTheme="minorEastAsia" w:hAnsi="Times New Roman"/>
          <w:b w:val="0"/>
          <w:lang w:eastAsia="zh-CN"/>
        </w:rPr>
      </w:pPr>
      <w:r>
        <w:rPr>
          <w:rFonts w:ascii="Times New Roman" w:eastAsiaTheme="minorEastAsia" w:hAnsi="Times New Roman"/>
          <w:b w:val="0"/>
          <w:lang w:eastAsia="zh-CN"/>
        </w:rPr>
        <w:t xml:space="preserve">For inter-PLMN scenario, we see no issue to reuse the LTE design principle as highlighted in blue to NR </w:t>
      </w:r>
      <w:proofErr w:type="spellStart"/>
      <w:r>
        <w:rPr>
          <w:rFonts w:ascii="Times New Roman" w:eastAsiaTheme="minorEastAsia" w:hAnsi="Times New Roman"/>
          <w:b w:val="0"/>
          <w:lang w:eastAsia="zh-CN"/>
        </w:rPr>
        <w:t>sidelink</w:t>
      </w:r>
      <w:proofErr w:type="spellEnd"/>
      <w:r>
        <w:rPr>
          <w:rFonts w:ascii="Times New Roman" w:eastAsiaTheme="minorEastAsia" w:hAnsi="Times New Roman"/>
          <w:b w:val="0"/>
          <w:lang w:eastAsia="zh-CN"/>
        </w:rPr>
        <w:t xml:space="preserve"> CA</w:t>
      </w:r>
      <w:r w:rsidR="009A67A5">
        <w:rPr>
          <w:rFonts w:ascii="Times New Roman" w:eastAsiaTheme="minorEastAsia" w:hAnsi="Times New Roman"/>
          <w:b w:val="0"/>
          <w:lang w:eastAsia="zh-CN"/>
        </w:rPr>
        <w:t xml:space="preserve">, in case </w:t>
      </w:r>
      <w:proofErr w:type="spellStart"/>
      <w:r w:rsidR="009A67A5">
        <w:rPr>
          <w:rFonts w:ascii="Times New Roman" w:eastAsiaTheme="minorEastAsia" w:hAnsi="Times New Roman"/>
          <w:b w:val="0"/>
          <w:lang w:eastAsia="zh-CN"/>
        </w:rPr>
        <w:t>sidelink</w:t>
      </w:r>
      <w:proofErr w:type="spellEnd"/>
      <w:r w:rsidR="009A67A5">
        <w:rPr>
          <w:rFonts w:ascii="Times New Roman" w:eastAsiaTheme="minorEastAsia" w:hAnsi="Times New Roman"/>
          <w:b w:val="0"/>
          <w:lang w:eastAsia="zh-CN"/>
        </w:rPr>
        <w:t xml:space="preserve"> carriers owned by multiple operators can be configured</w:t>
      </w:r>
      <w:r>
        <w:rPr>
          <w:rFonts w:ascii="Times New Roman" w:eastAsiaTheme="minorEastAsia" w:hAnsi="Times New Roman"/>
          <w:b w:val="0"/>
          <w:lang w:eastAsia="zh-CN"/>
        </w:rPr>
        <w:t xml:space="preserve">. However, we are not sure whether the Inter-PLMN scenario is within the scope of Rel-18 NR </w:t>
      </w:r>
      <w:proofErr w:type="spellStart"/>
      <w:r>
        <w:rPr>
          <w:rFonts w:ascii="Times New Roman" w:eastAsiaTheme="minorEastAsia" w:hAnsi="Times New Roman"/>
          <w:b w:val="0"/>
          <w:lang w:eastAsia="zh-CN"/>
        </w:rPr>
        <w:t>sidelink</w:t>
      </w:r>
      <w:proofErr w:type="spellEnd"/>
      <w:r>
        <w:rPr>
          <w:rFonts w:ascii="Times New Roman" w:eastAsiaTheme="minorEastAsia" w:hAnsi="Times New Roman"/>
          <w:b w:val="0"/>
          <w:lang w:eastAsia="zh-CN"/>
        </w:rPr>
        <w:t xml:space="preserve"> CA. It needs some clarification on </w:t>
      </w:r>
      <w:r w:rsidR="009A67A5">
        <w:rPr>
          <w:rFonts w:ascii="Times New Roman" w:eastAsiaTheme="minorEastAsia" w:hAnsi="Times New Roman"/>
          <w:b w:val="0"/>
          <w:lang w:eastAsia="zh-CN"/>
        </w:rPr>
        <w:t xml:space="preserve">the </w:t>
      </w:r>
      <w:r>
        <w:rPr>
          <w:rFonts w:ascii="Times New Roman" w:eastAsiaTheme="minorEastAsia" w:hAnsi="Times New Roman"/>
          <w:b w:val="0"/>
          <w:lang w:eastAsia="zh-CN"/>
        </w:rPr>
        <w:t>support of inter-PLMN scenario first.</w:t>
      </w:r>
    </w:p>
    <w:p w14:paraId="50F3D960" w14:textId="662A39DE" w:rsidR="00170DE6" w:rsidRDefault="00DF1051" w:rsidP="001700BB">
      <w:pPr>
        <w:pStyle w:val="Observation"/>
        <w:ind w:left="0" w:hanging="22"/>
        <w:rPr>
          <w:rFonts w:ascii="Times New Roman" w:eastAsia="MS Mincho" w:hAnsi="Times New Roman"/>
        </w:rPr>
      </w:pPr>
      <w:bookmarkStart w:id="28" w:name="_Ref131616608"/>
      <w:r>
        <w:rPr>
          <w:rFonts w:ascii="Times New Roman" w:hAnsi="Times New Roman"/>
        </w:rPr>
        <w:t xml:space="preserve">Proposal </w:t>
      </w:r>
      <w:r w:rsidR="00514096">
        <w:rPr>
          <w:rFonts w:ascii="Times New Roman" w:hAnsi="Times New Roman"/>
        </w:rPr>
        <w:t xml:space="preserve">18: </w:t>
      </w:r>
      <w:r>
        <w:rPr>
          <w:rFonts w:ascii="Times New Roman" w:hAnsi="Times New Roman"/>
        </w:rPr>
        <w:t xml:space="preserve">RAN2 to clarify whether inter-PLMN reception on multiple carriers is supported in Rel-18 NR </w:t>
      </w:r>
      <w:proofErr w:type="spellStart"/>
      <w:r>
        <w:rPr>
          <w:rFonts w:ascii="Times New Roman" w:hAnsi="Times New Roman"/>
        </w:rPr>
        <w:t>sidelink</w:t>
      </w:r>
      <w:proofErr w:type="spellEnd"/>
      <w:r>
        <w:rPr>
          <w:rFonts w:ascii="Times New Roman" w:hAnsi="Times New Roman"/>
        </w:rPr>
        <w:t xml:space="preserve"> CA or not.</w:t>
      </w:r>
      <w:bookmarkEnd w:id="28"/>
    </w:p>
    <w:p w14:paraId="35E721D3" w14:textId="69BF3EFB" w:rsidR="00170DE6" w:rsidRDefault="00DF1051">
      <w:pPr>
        <w:pStyle w:val="20"/>
        <w:numPr>
          <w:ilvl w:val="1"/>
          <w:numId w:val="7"/>
        </w:numPr>
        <w:rPr>
          <w:b w:val="0"/>
          <w:sz w:val="36"/>
          <w:szCs w:val="36"/>
          <w:lang w:val="en-GB"/>
        </w:rPr>
      </w:pPr>
      <w:r>
        <w:rPr>
          <w:b w:val="0"/>
          <w:sz w:val="36"/>
          <w:szCs w:val="36"/>
          <w:lang w:val="en-GB"/>
        </w:rPr>
        <w:t>An NR SL specific issue: NR SL RLF with SL CA</w:t>
      </w:r>
    </w:p>
    <w:p w14:paraId="7F096F58" w14:textId="6DBE6073" w:rsidR="00170DE6" w:rsidRDefault="00DF1051">
      <w:pPr>
        <w:pStyle w:val="a1"/>
        <w:rPr>
          <w:rFonts w:eastAsiaTheme="minorEastAsia"/>
          <w:lang w:val="en-GB" w:eastAsia="zh-CN"/>
        </w:rPr>
      </w:pPr>
      <w:r>
        <w:rPr>
          <w:rFonts w:eastAsiaTheme="minorEastAsia"/>
          <w:lang w:val="en-GB" w:eastAsia="zh-CN"/>
        </w:rPr>
        <w:t xml:space="preserve">According to legacy NR </w:t>
      </w:r>
      <w:proofErr w:type="spellStart"/>
      <w:r>
        <w:rPr>
          <w:rFonts w:eastAsiaTheme="minorEastAsia"/>
          <w:lang w:val="en-GB" w:eastAsia="zh-CN"/>
        </w:rPr>
        <w:t>Sidelink</w:t>
      </w:r>
      <w:proofErr w:type="spellEnd"/>
      <w:r>
        <w:rPr>
          <w:rFonts w:eastAsiaTheme="minorEastAsia"/>
          <w:lang w:val="en-GB" w:eastAsia="zh-CN"/>
        </w:rPr>
        <w:t xml:space="preserve">, the following triggers </w:t>
      </w:r>
      <w:r w:rsidR="00ED0546">
        <w:rPr>
          <w:rFonts w:eastAsiaTheme="minorEastAsia"/>
          <w:lang w:val="en-GB" w:eastAsia="zh-CN"/>
        </w:rPr>
        <w:t>are</w:t>
      </w:r>
      <w:r>
        <w:rPr>
          <w:rFonts w:eastAsiaTheme="minorEastAsia"/>
          <w:lang w:val="en-GB" w:eastAsia="zh-CN"/>
        </w:rPr>
        <w:t xml:space="preserve"> specified for NR </w:t>
      </w:r>
      <w:proofErr w:type="spellStart"/>
      <w:r>
        <w:rPr>
          <w:rFonts w:eastAsiaTheme="minorEastAsia"/>
          <w:lang w:val="en-GB" w:eastAsia="zh-CN"/>
        </w:rPr>
        <w:t>sidelink</w:t>
      </w:r>
      <w:proofErr w:type="spellEnd"/>
      <w:r>
        <w:rPr>
          <w:rFonts w:eastAsiaTheme="minorEastAsia"/>
          <w:lang w:val="en-GB" w:eastAsia="zh-CN"/>
        </w:rPr>
        <w:t xml:space="preserve"> RLF detection in TS 38.331:</w:t>
      </w:r>
    </w:p>
    <w:tbl>
      <w:tblPr>
        <w:tblStyle w:val="af2"/>
        <w:tblW w:w="0" w:type="auto"/>
        <w:tblLook w:val="04A0" w:firstRow="1" w:lastRow="0" w:firstColumn="1" w:lastColumn="0" w:noHBand="0" w:noVBand="1"/>
      </w:tblPr>
      <w:tblGrid>
        <w:gridCol w:w="9060"/>
      </w:tblGrid>
      <w:tr w:rsidR="00170DE6" w14:paraId="1B2C5D3F" w14:textId="77777777">
        <w:tc>
          <w:tcPr>
            <w:tcW w:w="9060" w:type="dxa"/>
          </w:tcPr>
          <w:p w14:paraId="28017F0D" w14:textId="77777777" w:rsidR="00170DE6" w:rsidRDefault="00DF1051">
            <w:pPr>
              <w:pStyle w:val="B2"/>
              <w:tabs>
                <w:tab w:val="clear" w:pos="2041"/>
                <w:tab w:val="left" w:pos="1060"/>
              </w:tabs>
              <w:ind w:leftChars="-30" w:left="224"/>
              <w:rPr>
                <w:b/>
                <w:i/>
              </w:rPr>
            </w:pPr>
            <w:bookmarkStart w:id="29" w:name="_Toc124712925"/>
            <w:bookmarkStart w:id="30" w:name="_Toc60777045"/>
            <w:r>
              <w:rPr>
                <w:b/>
                <w:i/>
              </w:rPr>
              <w:t>5.8.9.3</w:t>
            </w:r>
            <w:r>
              <w:rPr>
                <w:b/>
                <w:i/>
              </w:rPr>
              <w:tab/>
            </w:r>
            <w:proofErr w:type="spellStart"/>
            <w:r>
              <w:rPr>
                <w:b/>
                <w:i/>
              </w:rPr>
              <w:t>Sidelink</w:t>
            </w:r>
            <w:proofErr w:type="spellEnd"/>
            <w:r>
              <w:rPr>
                <w:b/>
                <w:i/>
              </w:rPr>
              <w:t xml:space="preserve"> radio link failure related actions</w:t>
            </w:r>
            <w:bookmarkEnd w:id="29"/>
            <w:bookmarkEnd w:id="30"/>
          </w:p>
          <w:p w14:paraId="5C73E7C5" w14:textId="77777777" w:rsidR="00170DE6" w:rsidRDefault="00DF1051">
            <w:pPr>
              <w:rPr>
                <w:i/>
              </w:rPr>
            </w:pPr>
            <w:r>
              <w:rPr>
                <w:i/>
              </w:rPr>
              <w:t>The UE shall:</w:t>
            </w:r>
          </w:p>
          <w:p w14:paraId="658F466F" w14:textId="77777777" w:rsidR="00170DE6" w:rsidRDefault="00DF1051">
            <w:pPr>
              <w:pStyle w:val="B1"/>
              <w:rPr>
                <w:i/>
              </w:rPr>
            </w:pPr>
            <w:r>
              <w:rPr>
                <w:i/>
              </w:rPr>
              <w:lastRenderedPageBreak/>
              <w:t>1&gt;</w:t>
            </w:r>
            <w:r>
              <w:rPr>
                <w:i/>
              </w:rPr>
              <w:tab/>
              <w:t xml:space="preserve">upon indication from </w:t>
            </w:r>
            <w:proofErr w:type="spellStart"/>
            <w:r>
              <w:rPr>
                <w:i/>
              </w:rPr>
              <w:t>sidelink</w:t>
            </w:r>
            <w:proofErr w:type="spellEnd"/>
            <w:r>
              <w:rPr>
                <w:i/>
              </w:rPr>
              <w:t xml:space="preserve"> RLC entity that the maximum number of retransmissions for a specific destination has been reached; or</w:t>
            </w:r>
          </w:p>
          <w:p w14:paraId="448DF04F" w14:textId="77777777" w:rsidR="00170DE6" w:rsidRDefault="00DF1051">
            <w:pPr>
              <w:pStyle w:val="B1"/>
              <w:rPr>
                <w:i/>
              </w:rPr>
            </w:pPr>
            <w:r>
              <w:rPr>
                <w:i/>
              </w:rPr>
              <w:t>1&gt;</w:t>
            </w:r>
            <w:r>
              <w:rPr>
                <w:i/>
              </w:rPr>
              <w:tab/>
              <w:t xml:space="preserve">upon </w:t>
            </w:r>
            <w:r>
              <w:rPr>
                <w:rFonts w:eastAsia="MS Mincho"/>
                <w:i/>
              </w:rPr>
              <w:t>T400 expiry</w:t>
            </w:r>
            <w:r>
              <w:rPr>
                <w:i/>
              </w:rPr>
              <w:t xml:space="preserve"> </w:t>
            </w:r>
            <w:r>
              <w:rPr>
                <w:rFonts w:eastAsia="MS Mincho"/>
                <w:i/>
              </w:rPr>
              <w:t>for a specific destination</w:t>
            </w:r>
            <w:r>
              <w:rPr>
                <w:i/>
              </w:rPr>
              <w:t>; or</w:t>
            </w:r>
          </w:p>
          <w:p w14:paraId="1448D454" w14:textId="77777777" w:rsidR="00170DE6" w:rsidRDefault="00DF1051">
            <w:pPr>
              <w:pStyle w:val="B1"/>
              <w:rPr>
                <w:i/>
              </w:rPr>
            </w:pPr>
            <w:r>
              <w:rPr>
                <w:i/>
                <w:highlight w:val="yellow"/>
              </w:rPr>
              <w:t>1&gt;</w:t>
            </w:r>
            <w:r>
              <w:rPr>
                <w:i/>
                <w:highlight w:val="yellow"/>
              </w:rPr>
              <w:tab/>
              <w:t>upon indication from MAC entity that the maximum number of consecutive HARQ DTX for a specific destination has been reached; or</w:t>
            </w:r>
          </w:p>
          <w:p w14:paraId="490654E2" w14:textId="77777777" w:rsidR="00170DE6" w:rsidRDefault="00DF1051">
            <w:pPr>
              <w:pStyle w:val="B1"/>
              <w:rPr>
                <w:i/>
              </w:rPr>
            </w:pPr>
            <w:r>
              <w:rPr>
                <w:i/>
              </w:rPr>
              <w:t>1&gt;</w:t>
            </w:r>
            <w:r>
              <w:rPr>
                <w:i/>
              </w:rPr>
              <w:tab/>
              <w:t xml:space="preserve">upon integrity check failure indication from </w:t>
            </w:r>
            <w:proofErr w:type="spellStart"/>
            <w:r>
              <w:rPr>
                <w:i/>
              </w:rPr>
              <w:t>sidelink</w:t>
            </w:r>
            <w:proofErr w:type="spellEnd"/>
            <w:r>
              <w:rPr>
                <w:i/>
              </w:rPr>
              <w:t xml:space="preserve"> PDCP entity concerning SL-SRB2 or SL-SRB3 </w:t>
            </w:r>
            <w:r>
              <w:rPr>
                <w:rFonts w:eastAsia="MS Mincho"/>
                <w:i/>
              </w:rPr>
              <w:t>for a specific destination</w:t>
            </w:r>
            <w:r>
              <w:rPr>
                <w:i/>
              </w:rPr>
              <w:t>:</w:t>
            </w:r>
          </w:p>
          <w:p w14:paraId="12F34F0D" w14:textId="77777777" w:rsidR="00170DE6" w:rsidRDefault="00DF1051">
            <w:pPr>
              <w:pStyle w:val="B2"/>
            </w:pPr>
            <w:r>
              <w:rPr>
                <w:i/>
              </w:rPr>
              <w:t>2&gt;</w:t>
            </w:r>
            <w:r>
              <w:rPr>
                <w:i/>
              </w:rPr>
              <w:tab/>
              <w:t xml:space="preserve">consider </w:t>
            </w:r>
            <w:proofErr w:type="spellStart"/>
            <w:r>
              <w:rPr>
                <w:i/>
              </w:rPr>
              <w:t>sidelink</w:t>
            </w:r>
            <w:proofErr w:type="spellEnd"/>
            <w:r>
              <w:rPr>
                <w:i/>
              </w:rPr>
              <w:t xml:space="preserve"> radio link failure to be detected for this destination;</w:t>
            </w:r>
          </w:p>
        </w:tc>
      </w:tr>
    </w:tbl>
    <w:p w14:paraId="10020438" w14:textId="77777777" w:rsidR="00170DE6" w:rsidRDefault="00170DE6">
      <w:pPr>
        <w:pStyle w:val="a1"/>
        <w:rPr>
          <w:rFonts w:eastAsiaTheme="minorEastAsia"/>
          <w:lang w:val="en-GB" w:eastAsia="zh-CN"/>
        </w:rPr>
      </w:pPr>
    </w:p>
    <w:p w14:paraId="38689303" w14:textId="1708A8C4" w:rsidR="00170DE6" w:rsidRDefault="00DF1051">
      <w:pPr>
        <w:pStyle w:val="a1"/>
        <w:rPr>
          <w:rFonts w:eastAsiaTheme="minorEastAsia"/>
          <w:lang w:val="en-GB" w:eastAsia="zh-CN"/>
        </w:rPr>
      </w:pPr>
      <w:r>
        <w:rPr>
          <w:rFonts w:eastAsiaTheme="minorEastAsia" w:hint="eastAsia"/>
          <w:lang w:val="en-GB" w:eastAsia="zh-CN"/>
        </w:rPr>
        <w:t>A</w:t>
      </w:r>
      <w:r>
        <w:rPr>
          <w:rFonts w:eastAsiaTheme="minorEastAsia"/>
          <w:lang w:val="en-GB" w:eastAsia="zh-CN"/>
        </w:rPr>
        <w:t xml:space="preserve">mong the legacy triggers for NR </w:t>
      </w:r>
      <w:proofErr w:type="spellStart"/>
      <w:r>
        <w:rPr>
          <w:rFonts w:eastAsiaTheme="minorEastAsia"/>
          <w:lang w:val="en-GB" w:eastAsia="zh-CN"/>
        </w:rPr>
        <w:t>sidelink</w:t>
      </w:r>
      <w:proofErr w:type="spellEnd"/>
      <w:r>
        <w:rPr>
          <w:rFonts w:eastAsiaTheme="minorEastAsia"/>
          <w:lang w:val="en-GB" w:eastAsia="zh-CN"/>
        </w:rPr>
        <w:t xml:space="preserve"> RLF</w:t>
      </w:r>
      <w:r>
        <w:rPr>
          <w:rFonts w:eastAsiaTheme="minorEastAsia" w:hint="eastAsia"/>
          <w:lang w:val="en-GB" w:eastAsia="zh-CN"/>
        </w:rPr>
        <w:t>,</w:t>
      </w:r>
      <w:r>
        <w:rPr>
          <w:rFonts w:eastAsiaTheme="minorEastAsia"/>
          <w:lang w:val="en-GB" w:eastAsia="zh-CN"/>
        </w:rPr>
        <w:t xml:space="preserve"> the HARQ-based </w:t>
      </w:r>
      <w:proofErr w:type="spellStart"/>
      <w:r>
        <w:rPr>
          <w:rFonts w:eastAsiaTheme="minorEastAsia"/>
          <w:lang w:val="en-GB" w:eastAsia="zh-CN"/>
        </w:rPr>
        <w:t>sidelink</w:t>
      </w:r>
      <w:proofErr w:type="spellEnd"/>
      <w:r>
        <w:rPr>
          <w:rFonts w:eastAsiaTheme="minorEastAsia"/>
          <w:lang w:val="en-GB" w:eastAsia="zh-CN"/>
        </w:rPr>
        <w:t xml:space="preserve"> RLF detection procedure (highlighted in yellow) is perform on a single </w:t>
      </w:r>
      <w:proofErr w:type="spellStart"/>
      <w:r>
        <w:rPr>
          <w:rFonts w:eastAsiaTheme="minorEastAsia"/>
          <w:lang w:val="en-GB" w:eastAsia="zh-CN"/>
        </w:rPr>
        <w:t>sidelink</w:t>
      </w:r>
      <w:proofErr w:type="spellEnd"/>
      <w:r>
        <w:rPr>
          <w:rFonts w:eastAsiaTheme="minorEastAsia"/>
          <w:lang w:val="en-GB" w:eastAsia="zh-CN"/>
        </w:rPr>
        <w:t xml:space="preserve"> carrier</w:t>
      </w:r>
      <w:r w:rsidR="00ED0546">
        <w:rPr>
          <w:rFonts w:eastAsiaTheme="minorEastAsia"/>
          <w:lang w:val="en-GB" w:eastAsia="zh-CN"/>
        </w:rPr>
        <w:t xml:space="preserve"> </w:t>
      </w:r>
      <w:r>
        <w:rPr>
          <w:rFonts w:eastAsiaTheme="minorEastAsia"/>
          <w:lang w:val="en-GB" w:eastAsia="zh-CN"/>
        </w:rPr>
        <w:t xml:space="preserve">and may not be applicable to NR </w:t>
      </w:r>
      <w:proofErr w:type="spellStart"/>
      <w:r>
        <w:rPr>
          <w:rFonts w:eastAsiaTheme="minorEastAsia"/>
          <w:lang w:val="en-GB" w:eastAsia="zh-CN"/>
        </w:rPr>
        <w:t>sidelink</w:t>
      </w:r>
      <w:proofErr w:type="spellEnd"/>
      <w:r>
        <w:rPr>
          <w:rFonts w:eastAsiaTheme="minorEastAsia"/>
          <w:lang w:val="en-GB" w:eastAsia="zh-CN"/>
        </w:rPr>
        <w:t xml:space="preserve"> CA scenario. </w:t>
      </w:r>
      <w:r w:rsidR="00ED0546">
        <w:rPr>
          <w:rFonts w:eastAsiaTheme="minorEastAsia"/>
          <w:lang w:val="en-GB" w:eastAsia="zh-CN"/>
        </w:rPr>
        <w:t xml:space="preserve">Currently, the HARQ-based </w:t>
      </w:r>
      <w:proofErr w:type="spellStart"/>
      <w:r w:rsidR="00ED0546">
        <w:rPr>
          <w:rFonts w:eastAsiaTheme="minorEastAsia"/>
          <w:lang w:val="en-GB" w:eastAsia="zh-CN"/>
        </w:rPr>
        <w:t>sidelink</w:t>
      </w:r>
      <w:proofErr w:type="spellEnd"/>
      <w:r w:rsidR="00ED0546">
        <w:rPr>
          <w:rFonts w:eastAsiaTheme="minorEastAsia"/>
          <w:lang w:val="en-GB" w:eastAsia="zh-CN"/>
        </w:rPr>
        <w:t xml:space="preserve"> RLF is operated by the </w:t>
      </w:r>
      <w:proofErr w:type="spellStart"/>
      <w:r w:rsidR="00ED0546">
        <w:rPr>
          <w:rFonts w:eastAsiaTheme="minorEastAsia"/>
          <w:lang w:val="en-GB" w:eastAsia="zh-CN"/>
        </w:rPr>
        <w:t>sidelink</w:t>
      </w:r>
      <w:proofErr w:type="spellEnd"/>
      <w:r w:rsidR="00ED0546">
        <w:rPr>
          <w:rFonts w:eastAsiaTheme="minorEastAsia"/>
          <w:lang w:val="en-GB" w:eastAsia="zh-CN"/>
        </w:rPr>
        <w:t xml:space="preserve"> HARQ entity, as specified in TS 38.321 (i.e. a per HARQ entity operated procedure). However, a</w:t>
      </w:r>
      <w:r>
        <w:rPr>
          <w:rFonts w:eastAsiaTheme="minorEastAsia"/>
          <w:lang w:val="en-GB" w:eastAsia="zh-CN"/>
        </w:rPr>
        <w:t xml:space="preserve">s discussed in the Section 2.2, </w:t>
      </w:r>
      <w:r>
        <w:t xml:space="preserve">there would be one </w:t>
      </w:r>
      <w:proofErr w:type="spellStart"/>
      <w:r>
        <w:t>sidelink</w:t>
      </w:r>
      <w:proofErr w:type="spellEnd"/>
      <w:r>
        <w:t xml:space="preserve"> HARQ Entity per </w:t>
      </w:r>
      <w:proofErr w:type="spellStart"/>
      <w:r>
        <w:t>sidelink</w:t>
      </w:r>
      <w:proofErr w:type="spellEnd"/>
      <w:r>
        <w:t xml:space="preserve"> carrier. Hence, in </w:t>
      </w:r>
      <w:r>
        <w:rPr>
          <w:rFonts w:eastAsiaTheme="minorEastAsia"/>
          <w:lang w:val="en-GB" w:eastAsia="zh-CN"/>
        </w:rPr>
        <w:t xml:space="preserve">NR </w:t>
      </w:r>
      <w:proofErr w:type="spellStart"/>
      <w:r>
        <w:rPr>
          <w:rFonts w:eastAsiaTheme="minorEastAsia"/>
          <w:lang w:val="en-GB" w:eastAsia="zh-CN"/>
        </w:rPr>
        <w:t>sidelink</w:t>
      </w:r>
      <w:proofErr w:type="spellEnd"/>
      <w:r>
        <w:rPr>
          <w:rFonts w:eastAsiaTheme="minorEastAsia"/>
          <w:lang w:val="en-GB" w:eastAsia="zh-CN"/>
        </w:rPr>
        <w:t xml:space="preserve"> CA scenario, </w:t>
      </w:r>
      <w:r>
        <w:t xml:space="preserve">how to perform the </w:t>
      </w:r>
      <w:r>
        <w:rPr>
          <w:rFonts w:eastAsiaTheme="minorEastAsia"/>
          <w:lang w:val="en-GB" w:eastAsia="zh-CN"/>
        </w:rPr>
        <w:t xml:space="preserve">HARQ-based </w:t>
      </w:r>
      <w:proofErr w:type="spellStart"/>
      <w:r>
        <w:rPr>
          <w:rFonts w:eastAsiaTheme="minorEastAsia"/>
          <w:lang w:val="en-GB" w:eastAsia="zh-CN"/>
        </w:rPr>
        <w:t>sidelink</w:t>
      </w:r>
      <w:proofErr w:type="spellEnd"/>
      <w:r>
        <w:rPr>
          <w:rFonts w:eastAsiaTheme="minorEastAsia"/>
          <w:lang w:val="en-GB" w:eastAsia="zh-CN"/>
        </w:rPr>
        <w:t xml:space="preserve"> RLF detection procedure in case of multiple </w:t>
      </w:r>
      <w:proofErr w:type="spellStart"/>
      <w:r>
        <w:rPr>
          <w:rFonts w:eastAsiaTheme="minorEastAsia"/>
          <w:lang w:val="en-GB" w:eastAsia="zh-CN"/>
        </w:rPr>
        <w:t>sidelink</w:t>
      </w:r>
      <w:proofErr w:type="spellEnd"/>
      <w:r>
        <w:rPr>
          <w:rFonts w:eastAsiaTheme="minorEastAsia"/>
          <w:lang w:val="en-GB" w:eastAsia="zh-CN"/>
        </w:rPr>
        <w:t xml:space="preserve"> carriers can be considered together with the basic HARQ entity modelling.</w:t>
      </w:r>
      <w:r>
        <w:rPr>
          <w:rFonts w:eastAsiaTheme="minorEastAsia" w:hint="eastAsia"/>
          <w:lang w:val="en-GB" w:eastAsia="zh-CN"/>
        </w:rPr>
        <w:t xml:space="preserve"> </w:t>
      </w:r>
      <w:r>
        <w:rPr>
          <w:rFonts w:eastAsiaTheme="minorEastAsia"/>
          <w:lang w:val="en-GB" w:eastAsia="zh-CN"/>
        </w:rPr>
        <w:t xml:space="preserve">For example, </w:t>
      </w:r>
      <w:r>
        <w:t xml:space="preserve">the </w:t>
      </w:r>
      <w:proofErr w:type="spellStart"/>
      <w:r>
        <w:rPr>
          <w:rFonts w:eastAsiaTheme="minorEastAsia"/>
          <w:lang w:val="en-GB" w:eastAsia="zh-CN"/>
        </w:rPr>
        <w:t>sidelink</w:t>
      </w:r>
      <w:proofErr w:type="spellEnd"/>
      <w:r>
        <w:rPr>
          <w:rFonts w:eastAsiaTheme="minorEastAsia"/>
          <w:lang w:val="en-GB" w:eastAsia="zh-CN"/>
        </w:rPr>
        <w:t xml:space="preserve"> RLF can be detected when all carrier(s) used for a PC5-RRC connection has reached the maximum number of consecutive HARQ DTX, in terms of separate threshold of </w:t>
      </w:r>
      <w:proofErr w:type="spellStart"/>
      <w:r>
        <w:rPr>
          <w:rFonts w:eastAsiaTheme="minorEastAsia"/>
          <w:i/>
          <w:lang w:val="en-GB" w:eastAsia="zh-CN"/>
        </w:rPr>
        <w:t>sl-maxNumConsecutiveDTX</w:t>
      </w:r>
      <w:proofErr w:type="spellEnd"/>
      <w:r>
        <w:rPr>
          <w:rFonts w:eastAsiaTheme="minorEastAsia"/>
          <w:lang w:val="en-GB" w:eastAsia="zh-CN"/>
        </w:rPr>
        <w:t xml:space="preserve"> per </w:t>
      </w:r>
      <w:proofErr w:type="spellStart"/>
      <w:r>
        <w:rPr>
          <w:rFonts w:eastAsiaTheme="minorEastAsia"/>
          <w:lang w:val="en-GB" w:eastAsia="zh-CN"/>
        </w:rPr>
        <w:t>sidelink</w:t>
      </w:r>
      <w:proofErr w:type="spellEnd"/>
      <w:r>
        <w:rPr>
          <w:rFonts w:eastAsiaTheme="minorEastAsia"/>
          <w:lang w:val="en-GB" w:eastAsia="zh-CN"/>
        </w:rPr>
        <w:t xml:space="preserve"> carrier or one common threshold of </w:t>
      </w:r>
      <w:proofErr w:type="spellStart"/>
      <w:r>
        <w:rPr>
          <w:rFonts w:eastAsiaTheme="minorEastAsia"/>
          <w:i/>
          <w:lang w:val="en-GB" w:eastAsia="zh-CN"/>
        </w:rPr>
        <w:t>sl-maxNumConsecutiveDTX</w:t>
      </w:r>
      <w:proofErr w:type="spellEnd"/>
      <w:r>
        <w:rPr>
          <w:rFonts w:eastAsiaTheme="minorEastAsia"/>
          <w:lang w:val="en-GB" w:eastAsia="zh-CN"/>
        </w:rPr>
        <w:t xml:space="preserve"> accumulatively across all </w:t>
      </w:r>
      <w:proofErr w:type="spellStart"/>
      <w:r>
        <w:rPr>
          <w:rFonts w:eastAsiaTheme="minorEastAsia"/>
          <w:lang w:val="en-GB" w:eastAsia="zh-CN"/>
        </w:rPr>
        <w:t>sidelink</w:t>
      </w:r>
      <w:proofErr w:type="spellEnd"/>
      <w:r>
        <w:rPr>
          <w:rFonts w:eastAsiaTheme="minorEastAsia"/>
          <w:lang w:val="en-GB" w:eastAsia="zh-CN"/>
        </w:rPr>
        <w:t xml:space="preserve"> carriers.</w:t>
      </w:r>
    </w:p>
    <w:p w14:paraId="1EDCBC8C" w14:textId="6F6EFA04" w:rsidR="00170DE6" w:rsidRDefault="00DF1051" w:rsidP="001700BB">
      <w:pPr>
        <w:pStyle w:val="Observation"/>
        <w:ind w:left="0" w:hanging="22"/>
        <w:rPr>
          <w:rFonts w:ascii="Times New Roman" w:hAnsi="Times New Roman"/>
          <w:lang w:val="en-US"/>
        </w:rPr>
      </w:pPr>
      <w:bookmarkStart w:id="31" w:name="_Ref131374379"/>
      <w:bookmarkStart w:id="32" w:name="_Ref131616670"/>
      <w:r>
        <w:rPr>
          <w:rFonts w:ascii="Times New Roman" w:hAnsi="Times New Roman"/>
        </w:rPr>
        <w:t xml:space="preserve">Proposal </w:t>
      </w:r>
      <w:r w:rsidR="00514096">
        <w:rPr>
          <w:rFonts w:ascii="Times New Roman" w:hAnsi="Times New Roman"/>
        </w:rPr>
        <w:t xml:space="preserve">19: </w:t>
      </w:r>
      <w:r>
        <w:rPr>
          <w:rFonts w:ascii="Times New Roman" w:hAnsi="Times New Roman" w:hint="eastAsia"/>
        </w:rPr>
        <w:t xml:space="preserve">For a PC5-RRC </w:t>
      </w:r>
      <w:r w:rsidR="00B5182D">
        <w:rPr>
          <w:rFonts w:ascii="Times New Roman" w:hAnsi="Times New Roman"/>
        </w:rPr>
        <w:t>connection</w:t>
      </w:r>
      <w:r>
        <w:rPr>
          <w:rFonts w:ascii="Times New Roman" w:hAnsi="Times New Roman" w:hint="eastAsia"/>
        </w:rPr>
        <w:t xml:space="preserve">, </w:t>
      </w:r>
      <w:r>
        <w:rPr>
          <w:rFonts w:ascii="Times New Roman" w:hAnsi="Times New Roman"/>
        </w:rPr>
        <w:t xml:space="preserve">RAN2 to discuss how to detect SL RLF in case of the HARQ-based </w:t>
      </w:r>
      <w:proofErr w:type="spellStart"/>
      <w:r>
        <w:rPr>
          <w:rFonts w:ascii="Times New Roman" w:hAnsi="Times New Roman"/>
        </w:rPr>
        <w:t>sidelink</w:t>
      </w:r>
      <w:proofErr w:type="spellEnd"/>
      <w:r>
        <w:rPr>
          <w:rFonts w:ascii="Times New Roman" w:hAnsi="Times New Roman"/>
        </w:rPr>
        <w:t xml:space="preserve"> RLF detection procedure in NR </w:t>
      </w:r>
      <w:proofErr w:type="spellStart"/>
      <w:r>
        <w:rPr>
          <w:rFonts w:ascii="Times New Roman" w:hAnsi="Times New Roman"/>
        </w:rPr>
        <w:t>sidelink</w:t>
      </w:r>
      <w:proofErr w:type="spellEnd"/>
      <w:r>
        <w:rPr>
          <w:rFonts w:ascii="Times New Roman" w:hAnsi="Times New Roman"/>
        </w:rPr>
        <w:t xml:space="preserve"> CA environment, e.g., based on </w:t>
      </w:r>
      <w:r>
        <w:rPr>
          <w:rFonts w:ascii="Times New Roman" w:hAnsi="Times New Roman" w:hint="eastAsia"/>
        </w:rPr>
        <w:t xml:space="preserve">DTX on </w:t>
      </w:r>
      <w:r>
        <w:rPr>
          <w:rFonts w:ascii="Times New Roman" w:hAnsi="Times New Roman"/>
        </w:rPr>
        <w:t xml:space="preserve">all carrier(s) </w:t>
      </w:r>
      <w:r>
        <w:rPr>
          <w:rFonts w:ascii="Times New Roman" w:hAnsi="Times New Roman" w:hint="eastAsia"/>
        </w:rPr>
        <w:t>used for this PC5-RRC connection</w:t>
      </w:r>
      <w:bookmarkEnd w:id="31"/>
      <w:r>
        <w:rPr>
          <w:rFonts w:ascii="Times New Roman" w:hAnsi="Times New Roman" w:hint="eastAsia"/>
        </w:rPr>
        <w:t>.</w:t>
      </w:r>
      <w:bookmarkEnd w:id="32"/>
    </w:p>
    <w:p w14:paraId="153A1443" w14:textId="77777777" w:rsidR="00170DE6" w:rsidRDefault="00170DE6">
      <w:pPr>
        <w:pStyle w:val="a1"/>
        <w:rPr>
          <w:rFonts w:eastAsiaTheme="minorEastAsia"/>
          <w:lang w:val="en-GB" w:eastAsia="zh-CN"/>
        </w:rPr>
      </w:pPr>
    </w:p>
    <w:p w14:paraId="70281A2A" w14:textId="77777777" w:rsidR="00170DE6" w:rsidRDefault="00DF1051">
      <w:pPr>
        <w:pStyle w:val="1"/>
        <w:keepLines/>
        <w:numPr>
          <w:ilvl w:val="0"/>
          <w:numId w:val="7"/>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Conclusion</w:t>
      </w:r>
    </w:p>
    <w:p w14:paraId="4D80B691" w14:textId="77777777" w:rsidR="00170DE6" w:rsidRDefault="00DF1051">
      <w:pPr>
        <w:pStyle w:val="a1"/>
        <w:rPr>
          <w:szCs w:val="21"/>
        </w:rPr>
      </w:pPr>
      <w:r>
        <w:rPr>
          <w:szCs w:val="21"/>
        </w:rPr>
        <w:t xml:space="preserve">This contribution </w:t>
      </w:r>
      <w:r>
        <w:rPr>
          <w:szCs w:val="21"/>
          <w:lang w:eastAsia="zh-CN"/>
        </w:rPr>
        <w:t xml:space="preserve">discussed </w:t>
      </w:r>
      <w:r>
        <w:rPr>
          <w:szCs w:val="21"/>
          <w:lang w:val="en-GB" w:eastAsia="zh-CN"/>
        </w:rPr>
        <w:t xml:space="preserve">the potential issues on NR </w:t>
      </w:r>
      <w:proofErr w:type="spellStart"/>
      <w:r>
        <w:rPr>
          <w:szCs w:val="21"/>
          <w:lang w:val="en-GB" w:eastAsia="zh-CN"/>
        </w:rPr>
        <w:t>sidelink</w:t>
      </w:r>
      <w:proofErr w:type="spellEnd"/>
      <w:r>
        <w:rPr>
          <w:szCs w:val="21"/>
          <w:lang w:val="en-GB" w:eastAsia="zh-CN"/>
        </w:rPr>
        <w:t xml:space="preserve"> CA</w:t>
      </w:r>
      <w:r>
        <w:rPr>
          <w:szCs w:val="21"/>
          <w:lang w:eastAsia="zh-CN"/>
        </w:rPr>
        <w:t xml:space="preserve">. </w:t>
      </w:r>
      <w:r>
        <w:rPr>
          <w:szCs w:val="21"/>
        </w:rPr>
        <w:t>The contribution concludes with:</w:t>
      </w:r>
    </w:p>
    <w:p w14:paraId="5DE8B583" w14:textId="4DEC74CD" w:rsidR="00170DE6" w:rsidRDefault="00DF1051">
      <w:pPr>
        <w:pStyle w:val="a1"/>
        <w:rPr>
          <w:rFonts w:eastAsiaTheme="minorEastAsia"/>
          <w:szCs w:val="21"/>
          <w:highlight w:val="green"/>
          <w:u w:val="single"/>
          <w:lang w:eastAsia="zh-CN"/>
        </w:rPr>
      </w:pPr>
      <w:r>
        <w:rPr>
          <w:rFonts w:eastAsiaTheme="minorEastAsia"/>
          <w:szCs w:val="21"/>
          <w:highlight w:val="green"/>
          <w:u w:val="single"/>
          <w:lang w:eastAsia="zh-CN"/>
        </w:rPr>
        <w:t xml:space="preserve">Proposals </w:t>
      </w:r>
      <w:r w:rsidR="004722C0">
        <w:rPr>
          <w:rFonts w:eastAsiaTheme="minorEastAsia"/>
          <w:szCs w:val="21"/>
          <w:highlight w:val="green"/>
          <w:u w:val="single"/>
          <w:lang w:eastAsia="zh-CN"/>
        </w:rPr>
        <w:t>for</w:t>
      </w:r>
      <w:r>
        <w:rPr>
          <w:rFonts w:eastAsiaTheme="minorEastAsia"/>
          <w:szCs w:val="21"/>
          <w:highlight w:val="green"/>
          <w:u w:val="single"/>
          <w:lang w:eastAsia="zh-CN"/>
        </w:rPr>
        <w:t xml:space="preserve"> directly reused </w:t>
      </w:r>
      <w:r w:rsidR="004722C0">
        <w:rPr>
          <w:rFonts w:eastAsiaTheme="minorEastAsia"/>
          <w:szCs w:val="21"/>
          <w:highlight w:val="green"/>
          <w:u w:val="single"/>
          <w:lang w:eastAsia="zh-CN"/>
        </w:rPr>
        <w:t>of</w:t>
      </w:r>
      <w:r>
        <w:rPr>
          <w:rFonts w:eastAsiaTheme="minorEastAsia"/>
          <w:szCs w:val="21"/>
          <w:highlight w:val="green"/>
          <w:u w:val="single"/>
          <w:lang w:eastAsia="zh-CN"/>
        </w:rPr>
        <w:t xml:space="preserve"> LTE </w:t>
      </w:r>
      <w:proofErr w:type="spellStart"/>
      <w:r>
        <w:rPr>
          <w:rFonts w:eastAsiaTheme="minorEastAsia"/>
          <w:szCs w:val="21"/>
          <w:highlight w:val="green"/>
          <w:u w:val="single"/>
          <w:lang w:eastAsia="zh-CN"/>
        </w:rPr>
        <w:t>sidelink</w:t>
      </w:r>
      <w:proofErr w:type="spellEnd"/>
      <w:r>
        <w:rPr>
          <w:rFonts w:eastAsiaTheme="minorEastAsia"/>
          <w:szCs w:val="21"/>
          <w:highlight w:val="green"/>
          <w:u w:val="single"/>
          <w:lang w:eastAsia="zh-CN"/>
        </w:rPr>
        <w:t xml:space="preserve"> CA</w:t>
      </w:r>
      <w:r w:rsidR="004722C0">
        <w:rPr>
          <w:rFonts w:eastAsiaTheme="minorEastAsia"/>
          <w:szCs w:val="21"/>
          <w:highlight w:val="green"/>
          <w:u w:val="single"/>
          <w:lang w:eastAsia="zh-CN"/>
        </w:rPr>
        <w:t xml:space="preserve"> design</w:t>
      </w:r>
    </w:p>
    <w:p w14:paraId="11E801D5" w14:textId="77777777" w:rsidR="00CB17FC" w:rsidRDefault="00CB17FC" w:rsidP="00CB17FC">
      <w:pPr>
        <w:pStyle w:val="Observation"/>
        <w:ind w:left="1440" w:hanging="1440"/>
        <w:rPr>
          <w:rFonts w:ascii="Times New Roman" w:eastAsia="MS Mincho" w:hAnsi="Times New Roman"/>
        </w:rPr>
      </w:pPr>
      <w:r>
        <w:rPr>
          <w:rFonts w:ascii="Times New Roman" w:hAnsi="Times New Roman"/>
        </w:rPr>
        <w:t xml:space="preserve">Proposal 1: As in LTE </w:t>
      </w:r>
      <w:proofErr w:type="spellStart"/>
      <w:r>
        <w:rPr>
          <w:rFonts w:ascii="Times New Roman" w:hAnsi="Times New Roman"/>
        </w:rPr>
        <w:t>sidelink</w:t>
      </w:r>
      <w:proofErr w:type="spellEnd"/>
      <w:r>
        <w:rPr>
          <w:rFonts w:ascii="Times New Roman" w:hAnsi="Times New Roman"/>
        </w:rPr>
        <w:t xml:space="preserve"> CA, support the following three use cases for NR </w:t>
      </w:r>
      <w:proofErr w:type="spellStart"/>
      <w:r>
        <w:rPr>
          <w:rFonts w:ascii="Times New Roman" w:hAnsi="Times New Roman"/>
        </w:rPr>
        <w:t>sidelink</w:t>
      </w:r>
      <w:proofErr w:type="spellEnd"/>
      <w:r>
        <w:rPr>
          <w:rFonts w:ascii="Times New Roman" w:hAnsi="Times New Roman"/>
        </w:rPr>
        <w:t xml:space="preserve"> CA:</w:t>
      </w:r>
    </w:p>
    <w:p w14:paraId="0C9B01DA" w14:textId="77777777" w:rsidR="00CB17FC" w:rsidRDefault="00CB17FC" w:rsidP="00CB17FC">
      <w:pPr>
        <w:pStyle w:val="af5"/>
        <w:numPr>
          <w:ilvl w:val="0"/>
          <w:numId w:val="9"/>
        </w:numPr>
        <w:ind w:left="567" w:firstLineChars="0"/>
        <w:rPr>
          <w:rFonts w:ascii="Times New Roman" w:hAnsi="Times New Roman"/>
          <w:b/>
          <w:kern w:val="0"/>
          <w:sz w:val="20"/>
          <w:szCs w:val="20"/>
          <w:lang w:val="en-GB" w:eastAsia="en-US"/>
        </w:rPr>
      </w:pPr>
      <w:r>
        <w:rPr>
          <w:rFonts w:ascii="Times New Roman" w:hAnsi="Times New Roman"/>
          <w:b/>
          <w:kern w:val="0"/>
          <w:sz w:val="20"/>
          <w:szCs w:val="20"/>
          <w:lang w:val="en-GB" w:eastAsia="en-US"/>
        </w:rPr>
        <w:t>Use case 1:</w:t>
      </w:r>
      <w:r>
        <w:t xml:space="preserve"> </w:t>
      </w:r>
      <w:r>
        <w:rPr>
          <w:rFonts w:ascii="Times New Roman" w:hAnsi="Times New Roman"/>
          <w:b/>
          <w:kern w:val="0"/>
          <w:sz w:val="20"/>
          <w:szCs w:val="20"/>
          <w:lang w:val="en-GB" w:eastAsia="en-US"/>
        </w:rPr>
        <w:t>Parallel transmission of MAC PDUs on different carriers for throughput improvement from transmitter’s perspective</w:t>
      </w:r>
    </w:p>
    <w:p w14:paraId="31A2C7E3" w14:textId="77777777" w:rsidR="00CB17FC" w:rsidRDefault="00CB17FC" w:rsidP="00CB17FC">
      <w:pPr>
        <w:pStyle w:val="af5"/>
        <w:numPr>
          <w:ilvl w:val="0"/>
          <w:numId w:val="9"/>
        </w:numPr>
        <w:ind w:left="567" w:firstLineChars="0"/>
        <w:rPr>
          <w:rFonts w:ascii="Times New Roman" w:hAnsi="Times New Roman"/>
          <w:b/>
          <w:kern w:val="0"/>
          <w:sz w:val="20"/>
          <w:szCs w:val="20"/>
          <w:lang w:val="en-GB" w:eastAsia="en-US"/>
        </w:rPr>
      </w:pPr>
      <w:r>
        <w:rPr>
          <w:rFonts w:ascii="Times New Roman" w:hAnsi="Times New Roman"/>
          <w:b/>
          <w:kern w:val="0"/>
          <w:sz w:val="20"/>
          <w:szCs w:val="20"/>
          <w:lang w:val="en-GB" w:eastAsia="en-US"/>
        </w:rPr>
        <w:t xml:space="preserve">Use case 2: Parallel transmission of duplicated packets at PDCP layer on different carriers for reliability improvement from transmitter’s perspective </w:t>
      </w:r>
    </w:p>
    <w:p w14:paraId="4CDB1213" w14:textId="77777777" w:rsidR="00CB17FC" w:rsidRDefault="00CB17FC" w:rsidP="00CB17FC">
      <w:pPr>
        <w:pStyle w:val="af5"/>
        <w:numPr>
          <w:ilvl w:val="0"/>
          <w:numId w:val="9"/>
        </w:numPr>
        <w:ind w:left="567" w:firstLineChars="0"/>
        <w:rPr>
          <w:rFonts w:ascii="Times New Roman" w:hAnsi="Times New Roman"/>
          <w:b/>
          <w:kern w:val="0"/>
          <w:sz w:val="20"/>
          <w:szCs w:val="20"/>
          <w:lang w:val="en-GB" w:eastAsia="en-US"/>
        </w:rPr>
      </w:pPr>
      <w:r>
        <w:rPr>
          <w:rFonts w:ascii="Times New Roman" w:hAnsi="Times New Roman"/>
          <w:b/>
          <w:kern w:val="0"/>
          <w:sz w:val="20"/>
          <w:szCs w:val="20"/>
          <w:lang w:val="en-GB" w:eastAsia="en-US"/>
        </w:rPr>
        <w:t>Use case 3:</w:t>
      </w:r>
      <w:r>
        <w:t xml:space="preserve"> </w:t>
      </w:r>
      <w:r>
        <w:rPr>
          <w:rFonts w:ascii="Times New Roman" w:hAnsi="Times New Roman"/>
          <w:b/>
          <w:kern w:val="0"/>
          <w:sz w:val="20"/>
          <w:szCs w:val="20"/>
          <w:lang w:val="en-GB" w:eastAsia="en-US"/>
        </w:rPr>
        <w:t>simultaneous reception over multiple carriers for capacity improvement from the receiver’s perspective</w:t>
      </w:r>
    </w:p>
    <w:p w14:paraId="0B514F1A" w14:textId="77777777" w:rsidR="00CB17FC" w:rsidRDefault="00CB17FC" w:rsidP="00CB17FC">
      <w:pPr>
        <w:pStyle w:val="Observation"/>
        <w:ind w:left="0" w:hanging="22"/>
        <w:rPr>
          <w:rFonts w:ascii="Times New Roman" w:eastAsia="MS Mincho" w:hAnsi="Times New Roman"/>
        </w:rPr>
      </w:pPr>
      <w:r>
        <w:rPr>
          <w:rFonts w:ascii="Times New Roman" w:hAnsi="Times New Roman"/>
        </w:rPr>
        <w:t xml:space="preserve">Proposal 2: As in LTE </w:t>
      </w:r>
      <w:proofErr w:type="spellStart"/>
      <w:r>
        <w:rPr>
          <w:rFonts w:ascii="Times New Roman" w:hAnsi="Times New Roman"/>
        </w:rPr>
        <w:t>sidelink</w:t>
      </w:r>
      <w:proofErr w:type="spellEnd"/>
      <w:r>
        <w:rPr>
          <w:rFonts w:ascii="Times New Roman" w:hAnsi="Times New Roman"/>
        </w:rPr>
        <w:t xml:space="preserve"> CA, support in-coverage, out-of-coverage, and partial-coverage deployment scenarios for NR </w:t>
      </w:r>
      <w:proofErr w:type="spellStart"/>
      <w:r>
        <w:rPr>
          <w:rFonts w:ascii="Times New Roman" w:hAnsi="Times New Roman"/>
        </w:rPr>
        <w:t>sidelink</w:t>
      </w:r>
      <w:proofErr w:type="spellEnd"/>
      <w:r>
        <w:rPr>
          <w:rFonts w:ascii="Times New Roman" w:hAnsi="Times New Roman"/>
        </w:rPr>
        <w:t xml:space="preserve"> CA.</w:t>
      </w:r>
    </w:p>
    <w:p w14:paraId="49545703" w14:textId="575DADF3" w:rsidR="00CB17FC" w:rsidRDefault="00CB17FC" w:rsidP="00CB17FC">
      <w:pPr>
        <w:pStyle w:val="Observation"/>
        <w:ind w:left="0" w:hanging="22"/>
        <w:rPr>
          <w:rFonts w:ascii="Times New Roman" w:hAnsi="Times New Roman"/>
        </w:rPr>
      </w:pPr>
      <w:r>
        <w:rPr>
          <w:rFonts w:ascii="Times New Roman" w:hAnsi="Times New Roman"/>
        </w:rPr>
        <w:t xml:space="preserve">Proposal 3: As in LTE </w:t>
      </w:r>
      <w:proofErr w:type="spellStart"/>
      <w:r>
        <w:rPr>
          <w:rFonts w:ascii="Times New Roman" w:hAnsi="Times New Roman"/>
        </w:rPr>
        <w:t>sidelink</w:t>
      </w:r>
      <w:proofErr w:type="spellEnd"/>
      <w:r>
        <w:rPr>
          <w:rFonts w:ascii="Times New Roman" w:hAnsi="Times New Roman"/>
        </w:rPr>
        <w:t xml:space="preserve"> CA, there is one </w:t>
      </w:r>
      <w:proofErr w:type="spellStart"/>
      <w:r>
        <w:rPr>
          <w:rFonts w:ascii="Times New Roman" w:hAnsi="Times New Roman"/>
        </w:rPr>
        <w:t>sidelink</w:t>
      </w:r>
      <w:proofErr w:type="spellEnd"/>
      <w:r>
        <w:rPr>
          <w:rFonts w:ascii="Times New Roman" w:hAnsi="Times New Roman"/>
        </w:rPr>
        <w:t xml:space="preserve"> HARQ Entity per </w:t>
      </w:r>
      <w:proofErr w:type="spellStart"/>
      <w:r>
        <w:rPr>
          <w:rFonts w:ascii="Times New Roman" w:hAnsi="Times New Roman"/>
        </w:rPr>
        <w:t>sidelink</w:t>
      </w:r>
      <w:proofErr w:type="spellEnd"/>
      <w:r>
        <w:rPr>
          <w:rFonts w:ascii="Times New Roman" w:hAnsi="Times New Roman"/>
        </w:rPr>
        <w:t xml:space="preserve"> carrier, and each </w:t>
      </w:r>
      <w:proofErr w:type="spellStart"/>
      <w:r>
        <w:rPr>
          <w:rFonts w:ascii="Times New Roman" w:hAnsi="Times New Roman"/>
        </w:rPr>
        <w:t>sidelink</w:t>
      </w:r>
      <w:proofErr w:type="spellEnd"/>
      <w:r>
        <w:rPr>
          <w:rFonts w:ascii="Times New Roman" w:hAnsi="Times New Roman"/>
        </w:rPr>
        <w:t xml:space="preserve"> HARQ Entity is in charge to perform selection/reselection of transmitting resources according to the sensing results of the associated </w:t>
      </w:r>
      <w:proofErr w:type="spellStart"/>
      <w:r>
        <w:rPr>
          <w:rFonts w:ascii="Times New Roman" w:hAnsi="Times New Roman"/>
        </w:rPr>
        <w:t>sidelink</w:t>
      </w:r>
      <w:proofErr w:type="spellEnd"/>
      <w:r>
        <w:rPr>
          <w:rFonts w:ascii="Times New Roman" w:hAnsi="Times New Roman"/>
        </w:rPr>
        <w:t xml:space="preserve"> component carrier for NR </w:t>
      </w:r>
      <w:proofErr w:type="spellStart"/>
      <w:r>
        <w:rPr>
          <w:rFonts w:ascii="Times New Roman" w:hAnsi="Times New Roman"/>
        </w:rPr>
        <w:t>sidelink</w:t>
      </w:r>
      <w:proofErr w:type="spellEnd"/>
      <w:r>
        <w:rPr>
          <w:rFonts w:ascii="Times New Roman" w:hAnsi="Times New Roman"/>
        </w:rPr>
        <w:t xml:space="preserve"> CA.</w:t>
      </w:r>
    </w:p>
    <w:p w14:paraId="240F2EA3" w14:textId="77777777" w:rsidR="0022002F" w:rsidRPr="000029D9" w:rsidRDefault="0022002F" w:rsidP="0022002F">
      <w:pPr>
        <w:pStyle w:val="Observation"/>
        <w:ind w:left="0" w:hanging="22"/>
        <w:rPr>
          <w:rFonts w:ascii="Times New Roman" w:hAnsi="Times New Roman"/>
        </w:rPr>
      </w:pPr>
      <w:r>
        <w:rPr>
          <w:rFonts w:ascii="Times New Roman" w:hAnsi="Times New Roman"/>
        </w:rPr>
        <w:t xml:space="preserve">Proposal 4: </w:t>
      </w:r>
      <w:r w:rsidRPr="004A7E45">
        <w:rPr>
          <w:rFonts w:ascii="Times New Roman" w:hAnsi="Times New Roman"/>
        </w:rPr>
        <w:t xml:space="preserve">As in LTE </w:t>
      </w:r>
      <w:proofErr w:type="spellStart"/>
      <w:r w:rsidRPr="004A7E45">
        <w:rPr>
          <w:rFonts w:ascii="Times New Roman" w:hAnsi="Times New Roman"/>
        </w:rPr>
        <w:t>sidelink</w:t>
      </w:r>
      <w:proofErr w:type="spellEnd"/>
      <w:r w:rsidRPr="004A7E45">
        <w:rPr>
          <w:rFonts w:ascii="Times New Roman" w:hAnsi="Times New Roman"/>
        </w:rPr>
        <w:t xml:space="preserve"> CA, for NR </w:t>
      </w:r>
      <w:proofErr w:type="spellStart"/>
      <w:r w:rsidRPr="004A7E45">
        <w:rPr>
          <w:rFonts w:ascii="Times New Roman" w:hAnsi="Times New Roman"/>
        </w:rPr>
        <w:t>sidelink</w:t>
      </w:r>
      <w:proofErr w:type="spellEnd"/>
      <w:r w:rsidRPr="004A7E45">
        <w:rPr>
          <w:rFonts w:ascii="Times New Roman" w:hAnsi="Times New Roman"/>
        </w:rPr>
        <w:t xml:space="preserve"> </w:t>
      </w:r>
      <w:r w:rsidRPr="001700BB">
        <w:rPr>
          <w:rFonts w:ascii="Times New Roman" w:hAnsi="Times New Roman"/>
        </w:rPr>
        <w:t>Unicast/Broadcast/Groupcast</w:t>
      </w:r>
      <w:r w:rsidRPr="004A7E45">
        <w:rPr>
          <w:rFonts w:ascii="Times New Roman" w:hAnsi="Times New Roman"/>
        </w:rPr>
        <w:t xml:space="preserve"> transmission over SL-DRBs,</w:t>
      </w:r>
      <w:r w:rsidRPr="000029D9">
        <w:t xml:space="preserve"> </w:t>
      </w:r>
      <w:r w:rsidRPr="000029D9">
        <w:rPr>
          <w:rFonts w:ascii="Times New Roman" w:hAnsi="Times New Roman"/>
        </w:rPr>
        <w:t xml:space="preserve">the allowed </w:t>
      </w:r>
      <w:proofErr w:type="spellStart"/>
      <w:r w:rsidRPr="000029D9">
        <w:rPr>
          <w:rFonts w:ascii="Times New Roman" w:hAnsi="Times New Roman"/>
        </w:rPr>
        <w:t>sidelink</w:t>
      </w:r>
      <w:proofErr w:type="spellEnd"/>
      <w:r w:rsidRPr="000029D9">
        <w:rPr>
          <w:rFonts w:ascii="Times New Roman" w:hAnsi="Times New Roman"/>
        </w:rPr>
        <w:t xml:space="preserve"> carrier(s) for TX carrier (re)selection in Mode-2 is decided by the intersection of the following two configurations:</w:t>
      </w:r>
    </w:p>
    <w:p w14:paraId="757CE320" w14:textId="77777777" w:rsidR="0022002F" w:rsidRPr="001700BB" w:rsidRDefault="0022002F" w:rsidP="0022002F">
      <w:pPr>
        <w:pStyle w:val="Observation"/>
        <w:numPr>
          <w:ilvl w:val="0"/>
          <w:numId w:val="11"/>
        </w:numPr>
        <w:ind w:left="567"/>
        <w:rPr>
          <w:rFonts w:ascii="Times New Roman" w:hAnsi="Times New Roman"/>
        </w:rPr>
      </w:pPr>
      <w:r w:rsidRPr="000029D9">
        <w:rPr>
          <w:rFonts w:ascii="Times New Roman" w:hAnsi="Times New Roman"/>
        </w:rPr>
        <w:lastRenderedPageBreak/>
        <w:t>NR V2X service to V2X frequency mapping configured by upper layers (as currently specified in CT1 TS 24.587).</w:t>
      </w:r>
      <w:r w:rsidRPr="000029D9">
        <w:rPr>
          <w:rFonts w:ascii="Times New Roman" w:eastAsia="宋体" w:hAnsi="Times New Roman" w:hint="eastAsia"/>
          <w:lang w:val="en-US" w:eastAsia="zh-CN"/>
        </w:rPr>
        <w:t xml:space="preserve"> </w:t>
      </w:r>
    </w:p>
    <w:p w14:paraId="3FE735FE" w14:textId="53224081" w:rsidR="0022002F" w:rsidRPr="0022002F" w:rsidRDefault="0022002F" w:rsidP="0022002F">
      <w:pPr>
        <w:pStyle w:val="Observation"/>
        <w:numPr>
          <w:ilvl w:val="0"/>
          <w:numId w:val="11"/>
        </w:numPr>
        <w:ind w:left="567"/>
        <w:rPr>
          <w:rFonts w:ascii="Times New Roman" w:eastAsia="MS Mincho" w:hAnsi="Times New Roman" w:hint="eastAsia"/>
        </w:rPr>
      </w:pPr>
      <w:r>
        <w:rPr>
          <w:rFonts w:ascii="Times New Roman" w:hAnsi="Times New Roman"/>
        </w:rPr>
        <w:t xml:space="preserve">List of carrier frequencies configured in </w:t>
      </w:r>
      <w:r>
        <w:rPr>
          <w:rFonts w:ascii="Times New Roman" w:hAnsi="Times New Roman"/>
          <w:i/>
        </w:rPr>
        <w:t>SIB12</w:t>
      </w:r>
      <w:r>
        <w:rPr>
          <w:rFonts w:ascii="Times New Roman" w:hAnsi="Times New Roman"/>
        </w:rPr>
        <w:t xml:space="preserve"> or</w:t>
      </w:r>
      <w:r>
        <w:rPr>
          <w:rFonts w:ascii="Times New Roman" w:hAnsi="Times New Roman"/>
          <w:i/>
        </w:rPr>
        <w:t xml:space="preserve"> SL- </w:t>
      </w:r>
      <w:proofErr w:type="spellStart"/>
      <w:r>
        <w:rPr>
          <w:rFonts w:ascii="Times New Roman" w:hAnsi="Times New Roman"/>
          <w:i/>
        </w:rPr>
        <w:t>PreconfigurationNR</w:t>
      </w:r>
      <w:proofErr w:type="spellEnd"/>
      <w:r>
        <w:rPr>
          <w:rFonts w:ascii="Times New Roman" w:hAnsi="Times New Roman"/>
        </w:rPr>
        <w:t xml:space="preserve"> (to be specified in TS 38.331).</w:t>
      </w:r>
    </w:p>
    <w:p w14:paraId="439ADB44" w14:textId="77777777" w:rsidR="00CB17FC" w:rsidRDefault="00CB17FC" w:rsidP="00CB17FC">
      <w:pPr>
        <w:pStyle w:val="Observation"/>
        <w:ind w:left="0" w:hanging="22"/>
        <w:rPr>
          <w:rFonts w:ascii="Times New Roman" w:hAnsi="Times New Roman"/>
        </w:rPr>
      </w:pPr>
      <w:r>
        <w:rPr>
          <w:rFonts w:ascii="Times New Roman" w:hAnsi="Times New Roman"/>
        </w:rPr>
        <w:t xml:space="preserve">Proposal 7: As in LTE </w:t>
      </w:r>
      <w:proofErr w:type="spellStart"/>
      <w:r>
        <w:rPr>
          <w:rFonts w:ascii="Times New Roman" w:hAnsi="Times New Roman"/>
        </w:rPr>
        <w:t>sidelink</w:t>
      </w:r>
      <w:proofErr w:type="spellEnd"/>
      <w:r>
        <w:rPr>
          <w:rFonts w:ascii="Times New Roman" w:hAnsi="Times New Roman"/>
        </w:rPr>
        <w:t xml:space="preserve"> CA, the allowed </w:t>
      </w:r>
      <w:proofErr w:type="spellStart"/>
      <w:r>
        <w:rPr>
          <w:rFonts w:ascii="Times New Roman" w:hAnsi="Times New Roman"/>
        </w:rPr>
        <w:t>sidelink</w:t>
      </w:r>
      <w:proofErr w:type="spellEnd"/>
      <w:r>
        <w:rPr>
          <w:rFonts w:ascii="Times New Roman" w:hAnsi="Times New Roman"/>
        </w:rPr>
        <w:t xml:space="preserve"> carrier(s) that meet the TX carrier (re)selection criterion is considered as the candidate </w:t>
      </w:r>
      <w:proofErr w:type="spellStart"/>
      <w:r>
        <w:rPr>
          <w:rFonts w:ascii="Times New Roman" w:hAnsi="Times New Roman"/>
        </w:rPr>
        <w:t>sidelink</w:t>
      </w:r>
      <w:proofErr w:type="spellEnd"/>
      <w:r>
        <w:rPr>
          <w:rFonts w:ascii="Times New Roman" w:hAnsi="Times New Roman"/>
        </w:rPr>
        <w:t xml:space="preserve"> carrier(s) for TX carrier (re)selection.</w:t>
      </w:r>
    </w:p>
    <w:p w14:paraId="26DA9CFE" w14:textId="77777777" w:rsidR="00CB17FC" w:rsidRDefault="00CB17FC" w:rsidP="00CB17FC">
      <w:pPr>
        <w:pStyle w:val="Observation"/>
        <w:ind w:left="0" w:hanging="22"/>
        <w:rPr>
          <w:rFonts w:ascii="Times New Roman" w:hAnsi="Times New Roman"/>
        </w:rPr>
      </w:pPr>
      <w:r>
        <w:rPr>
          <w:rFonts w:ascii="Times New Roman" w:hAnsi="Times New Roman"/>
        </w:rPr>
        <w:t xml:space="preserve">Proposal 8: For the final TX carrier selection in NR </w:t>
      </w:r>
      <w:proofErr w:type="spellStart"/>
      <w:r>
        <w:rPr>
          <w:rFonts w:ascii="Times New Roman" w:hAnsi="Times New Roman"/>
        </w:rPr>
        <w:t>sidelink</w:t>
      </w:r>
      <w:proofErr w:type="spellEnd"/>
      <w:r>
        <w:rPr>
          <w:rFonts w:ascii="Times New Roman" w:hAnsi="Times New Roman"/>
        </w:rPr>
        <w:t xml:space="preserve"> CA, reuse the LTE </w:t>
      </w:r>
      <w:proofErr w:type="spellStart"/>
      <w:r>
        <w:rPr>
          <w:rFonts w:ascii="Times New Roman" w:hAnsi="Times New Roman"/>
        </w:rPr>
        <w:t>sidelink</w:t>
      </w:r>
      <w:proofErr w:type="spellEnd"/>
      <w:r>
        <w:rPr>
          <w:rFonts w:ascii="Times New Roman" w:hAnsi="Times New Roman"/>
        </w:rPr>
        <w:t xml:space="preserve"> principle, i.e., select among the candidate carrier(s) with increasing order from the lowest CBR and the number of finally selected carrier(s) is up to UE implementation. </w:t>
      </w:r>
    </w:p>
    <w:p w14:paraId="2BC57538" w14:textId="77777777" w:rsidR="00CB17FC" w:rsidRDefault="00CB17FC" w:rsidP="00CB17FC">
      <w:pPr>
        <w:pStyle w:val="Observation"/>
        <w:ind w:left="0" w:hanging="22"/>
        <w:rPr>
          <w:rFonts w:ascii="Times New Roman" w:hAnsi="Times New Roman"/>
        </w:rPr>
      </w:pPr>
      <w:r>
        <w:rPr>
          <w:rFonts w:ascii="Times New Roman" w:hAnsi="Times New Roman"/>
        </w:rPr>
        <w:t xml:space="preserve">Proposal 10: For TX carrier (re)selection triggers in NR </w:t>
      </w:r>
      <w:proofErr w:type="spellStart"/>
      <w:r>
        <w:rPr>
          <w:rFonts w:ascii="Times New Roman" w:hAnsi="Times New Roman"/>
        </w:rPr>
        <w:t>sidelink</w:t>
      </w:r>
      <w:proofErr w:type="spellEnd"/>
      <w:r>
        <w:rPr>
          <w:rFonts w:ascii="Times New Roman" w:hAnsi="Times New Roman"/>
        </w:rPr>
        <w:t xml:space="preserve"> CA, reuse the triggers for TX carrier (re)selection per </w:t>
      </w:r>
      <w:proofErr w:type="spellStart"/>
      <w:r>
        <w:rPr>
          <w:rFonts w:ascii="Times New Roman" w:hAnsi="Times New Roman"/>
        </w:rPr>
        <w:t>sidelink</w:t>
      </w:r>
      <w:proofErr w:type="spellEnd"/>
      <w:r>
        <w:rPr>
          <w:rFonts w:ascii="Times New Roman" w:hAnsi="Times New Roman"/>
        </w:rPr>
        <w:t xml:space="preserve"> process in LTE </w:t>
      </w:r>
      <w:proofErr w:type="spellStart"/>
      <w:r>
        <w:rPr>
          <w:rFonts w:ascii="Times New Roman" w:hAnsi="Times New Roman"/>
        </w:rPr>
        <w:t>sidelink</w:t>
      </w:r>
      <w:proofErr w:type="spellEnd"/>
      <w:r>
        <w:rPr>
          <w:rFonts w:ascii="Times New Roman" w:hAnsi="Times New Roman"/>
        </w:rPr>
        <w:t xml:space="preserve"> CA as follows:</w:t>
      </w:r>
    </w:p>
    <w:p w14:paraId="512EC0FB" w14:textId="77777777" w:rsidR="00CB17FC" w:rsidRDefault="00CB17FC" w:rsidP="00CB17FC">
      <w:pPr>
        <w:pStyle w:val="a1"/>
        <w:numPr>
          <w:ilvl w:val="4"/>
          <w:numId w:val="14"/>
        </w:numPr>
        <w:ind w:left="567"/>
        <w:rPr>
          <w:b/>
          <w:lang w:eastAsia="ko-KR"/>
        </w:rPr>
      </w:pPr>
      <w:r>
        <w:rPr>
          <w:b/>
          <w:lang w:eastAsia="ko-KR"/>
        </w:rPr>
        <w:t xml:space="preserve">if the resource (re)selection is triggered with the </w:t>
      </w:r>
      <w:proofErr w:type="spellStart"/>
      <w:r>
        <w:rPr>
          <w:b/>
          <w:lang w:eastAsia="ko-KR"/>
        </w:rPr>
        <w:t>sidelink</w:t>
      </w:r>
      <w:proofErr w:type="spellEnd"/>
      <w:r>
        <w:rPr>
          <w:b/>
          <w:lang w:eastAsia="ko-KR"/>
        </w:rPr>
        <w:t xml:space="preserve"> process.</w:t>
      </w:r>
    </w:p>
    <w:p w14:paraId="09AE3CA5" w14:textId="77777777" w:rsidR="00CB17FC" w:rsidRDefault="00CB17FC" w:rsidP="00CB17FC">
      <w:pPr>
        <w:pStyle w:val="a1"/>
        <w:numPr>
          <w:ilvl w:val="4"/>
          <w:numId w:val="14"/>
        </w:numPr>
        <w:ind w:left="567"/>
        <w:rPr>
          <w:b/>
          <w:lang w:eastAsia="ko-KR"/>
        </w:rPr>
      </w:pPr>
      <w:r>
        <w:rPr>
          <w:b/>
          <w:lang w:eastAsia="ko-KR"/>
        </w:rPr>
        <w:t xml:space="preserve">if there is no configured </w:t>
      </w:r>
      <w:proofErr w:type="spellStart"/>
      <w:r>
        <w:rPr>
          <w:b/>
          <w:lang w:eastAsia="ko-KR"/>
        </w:rPr>
        <w:t>sidelink</w:t>
      </w:r>
      <w:proofErr w:type="spellEnd"/>
      <w:r>
        <w:rPr>
          <w:b/>
          <w:lang w:eastAsia="ko-KR"/>
        </w:rPr>
        <w:t xml:space="preserve"> grant associated with the </w:t>
      </w:r>
      <w:proofErr w:type="spellStart"/>
      <w:r>
        <w:rPr>
          <w:b/>
          <w:lang w:eastAsia="ko-KR"/>
        </w:rPr>
        <w:t>sidelink</w:t>
      </w:r>
      <w:proofErr w:type="spellEnd"/>
      <w:r>
        <w:rPr>
          <w:b/>
          <w:lang w:eastAsia="ko-KR"/>
        </w:rPr>
        <w:t xml:space="preserve"> process on any carrier allowed for the STCH as indicated by upper layers.</w:t>
      </w:r>
    </w:p>
    <w:p w14:paraId="7C594926" w14:textId="77777777" w:rsidR="00CB17FC" w:rsidRDefault="00CB17FC" w:rsidP="00CB17FC">
      <w:pPr>
        <w:pStyle w:val="Observation"/>
        <w:ind w:left="0" w:hanging="22"/>
        <w:rPr>
          <w:rFonts w:ascii="Times New Roman" w:hAnsi="Times New Roman"/>
        </w:rPr>
      </w:pPr>
      <w:r>
        <w:rPr>
          <w:rFonts w:ascii="Times New Roman" w:hAnsi="Times New Roman"/>
        </w:rPr>
        <w:t xml:space="preserve">Proposal 11: For LCP in NR </w:t>
      </w:r>
      <w:proofErr w:type="spellStart"/>
      <w:r>
        <w:rPr>
          <w:rFonts w:ascii="Times New Roman" w:hAnsi="Times New Roman"/>
        </w:rPr>
        <w:t>sidelink</w:t>
      </w:r>
      <w:proofErr w:type="spellEnd"/>
      <w:r>
        <w:rPr>
          <w:rFonts w:ascii="Times New Roman" w:hAnsi="Times New Roman"/>
        </w:rPr>
        <w:t xml:space="preserve"> CA, reuse the </w:t>
      </w:r>
      <w:proofErr w:type="spellStart"/>
      <w:r>
        <w:rPr>
          <w:rFonts w:ascii="Times New Roman" w:hAnsi="Times New Roman"/>
        </w:rPr>
        <w:t>sidelink</w:t>
      </w:r>
      <w:proofErr w:type="spellEnd"/>
      <w:r>
        <w:rPr>
          <w:rFonts w:ascii="Times New Roman" w:hAnsi="Times New Roman"/>
        </w:rPr>
        <w:t xml:space="preserve"> LCP restrictions specific to </w:t>
      </w:r>
      <w:proofErr w:type="spellStart"/>
      <w:r>
        <w:rPr>
          <w:rFonts w:ascii="Times New Roman" w:hAnsi="Times New Roman"/>
        </w:rPr>
        <w:t>sidelink</w:t>
      </w:r>
      <w:proofErr w:type="spellEnd"/>
      <w:r>
        <w:rPr>
          <w:rFonts w:ascii="Times New Roman" w:hAnsi="Times New Roman"/>
        </w:rPr>
        <w:t xml:space="preserve"> CA in LTE as follows:</w:t>
      </w:r>
    </w:p>
    <w:p w14:paraId="08583463" w14:textId="77777777" w:rsidR="00CB17FC" w:rsidRDefault="00CB17FC" w:rsidP="00CB17FC">
      <w:pPr>
        <w:pStyle w:val="a1"/>
        <w:numPr>
          <w:ilvl w:val="4"/>
          <w:numId w:val="14"/>
        </w:numPr>
        <w:ind w:left="567"/>
        <w:rPr>
          <w:b/>
          <w:lang w:eastAsia="ko-KR"/>
        </w:rPr>
      </w:pPr>
      <w:r>
        <w:rPr>
          <w:b/>
          <w:lang w:eastAsia="ko-KR"/>
        </w:rPr>
        <w:t xml:space="preserve">only consider </w:t>
      </w:r>
      <w:proofErr w:type="spellStart"/>
      <w:r>
        <w:rPr>
          <w:b/>
          <w:lang w:eastAsia="ko-KR"/>
        </w:rPr>
        <w:t>sidelink</w:t>
      </w:r>
      <w:proofErr w:type="spellEnd"/>
      <w:r>
        <w:rPr>
          <w:b/>
          <w:lang w:eastAsia="ko-KR"/>
        </w:rPr>
        <w:t xml:space="preserve"> LCHs whose transmission is on the carrier where the SCI is transmitted and the carrier is among the allowed </w:t>
      </w:r>
      <w:proofErr w:type="spellStart"/>
      <w:r>
        <w:rPr>
          <w:b/>
          <w:lang w:eastAsia="ko-KR"/>
        </w:rPr>
        <w:t>sidelink</w:t>
      </w:r>
      <w:proofErr w:type="spellEnd"/>
      <w:r>
        <w:rPr>
          <w:b/>
          <w:lang w:eastAsia="ko-KR"/>
        </w:rPr>
        <w:t xml:space="preserve"> carrier(s); and,</w:t>
      </w:r>
    </w:p>
    <w:p w14:paraId="3ADE7DED" w14:textId="77777777" w:rsidR="00CB17FC" w:rsidRDefault="00CB17FC" w:rsidP="00CB17FC">
      <w:pPr>
        <w:pStyle w:val="a1"/>
        <w:numPr>
          <w:ilvl w:val="4"/>
          <w:numId w:val="14"/>
        </w:numPr>
        <w:ind w:left="567"/>
        <w:rPr>
          <w:b/>
          <w:lang w:eastAsia="ko-KR"/>
        </w:rPr>
      </w:pPr>
      <w:r>
        <w:rPr>
          <w:b/>
          <w:lang w:eastAsia="ko-KR"/>
        </w:rPr>
        <w:t xml:space="preserve">only consider </w:t>
      </w:r>
      <w:proofErr w:type="spellStart"/>
      <w:r>
        <w:rPr>
          <w:b/>
          <w:lang w:eastAsia="ko-KR"/>
        </w:rPr>
        <w:t>sidelink</w:t>
      </w:r>
      <w:proofErr w:type="spellEnd"/>
      <w:r>
        <w:rPr>
          <w:b/>
          <w:lang w:eastAsia="ko-KR"/>
        </w:rPr>
        <w:t xml:space="preserve"> LCHs having priority whose associated CBR threshold is no lower than the CBR of the carrier where the SCI is transmitted.</w:t>
      </w:r>
    </w:p>
    <w:p w14:paraId="0491BD46" w14:textId="77777777" w:rsidR="00CB17FC" w:rsidRDefault="00CB17FC" w:rsidP="00CB17FC">
      <w:pPr>
        <w:pStyle w:val="Observation"/>
        <w:ind w:left="0" w:hanging="22"/>
        <w:rPr>
          <w:rFonts w:ascii="Times New Roman" w:hAnsi="Times New Roman"/>
        </w:rPr>
      </w:pPr>
      <w:r>
        <w:rPr>
          <w:rFonts w:ascii="Times New Roman" w:hAnsi="Times New Roman"/>
        </w:rPr>
        <w:t xml:space="preserve">Proposal 12: For NR </w:t>
      </w:r>
      <w:proofErr w:type="spellStart"/>
      <w:r>
        <w:rPr>
          <w:rFonts w:ascii="Times New Roman" w:hAnsi="Times New Roman"/>
        </w:rPr>
        <w:t>sidelink</w:t>
      </w:r>
      <w:proofErr w:type="spellEnd"/>
      <w:r>
        <w:rPr>
          <w:rFonts w:ascii="Times New Roman" w:hAnsi="Times New Roman"/>
        </w:rPr>
        <w:t xml:space="preserve"> packet duplication, the following LTE </w:t>
      </w:r>
      <w:proofErr w:type="spellStart"/>
      <w:r>
        <w:rPr>
          <w:rFonts w:ascii="Times New Roman" w:hAnsi="Times New Roman"/>
        </w:rPr>
        <w:t>sidelink</w:t>
      </w:r>
      <w:proofErr w:type="spellEnd"/>
      <w:r>
        <w:rPr>
          <w:rFonts w:ascii="Times New Roman" w:hAnsi="Times New Roman"/>
        </w:rPr>
        <w:t xml:space="preserve"> PDCP duplication designs are reusable:</w:t>
      </w:r>
    </w:p>
    <w:p w14:paraId="6616E78A" w14:textId="77777777" w:rsidR="00CB17FC" w:rsidRPr="001700BB" w:rsidRDefault="00CB17FC" w:rsidP="00CB17FC">
      <w:pPr>
        <w:pStyle w:val="a1"/>
        <w:numPr>
          <w:ilvl w:val="0"/>
          <w:numId w:val="17"/>
        </w:numPr>
        <w:ind w:left="567"/>
        <w:rPr>
          <w:rFonts w:eastAsiaTheme="minorEastAsia"/>
          <w:b/>
          <w:bCs/>
          <w:lang w:eastAsia="zh-CN"/>
        </w:rPr>
      </w:pPr>
      <w:proofErr w:type="spellStart"/>
      <w:r w:rsidRPr="001700BB">
        <w:rPr>
          <w:rFonts w:eastAsiaTheme="minorEastAsia"/>
          <w:b/>
          <w:bCs/>
          <w:lang w:eastAsia="zh-CN"/>
        </w:rPr>
        <w:t>Sidelink</w:t>
      </w:r>
      <w:proofErr w:type="spellEnd"/>
      <w:r w:rsidRPr="001700BB">
        <w:rPr>
          <w:rFonts w:eastAsiaTheme="minorEastAsia"/>
          <w:b/>
          <w:bCs/>
          <w:lang w:eastAsia="zh-CN"/>
        </w:rPr>
        <w:t xml:space="preserve"> packet duplication and packet duplication detection is anchored at PDCP.</w:t>
      </w:r>
    </w:p>
    <w:p w14:paraId="17BD936B" w14:textId="77777777" w:rsidR="00CB17FC" w:rsidRDefault="00CB17FC" w:rsidP="00CB17FC">
      <w:pPr>
        <w:pStyle w:val="a1"/>
        <w:numPr>
          <w:ilvl w:val="0"/>
          <w:numId w:val="17"/>
        </w:numPr>
        <w:ind w:left="567"/>
        <w:rPr>
          <w:rFonts w:eastAsiaTheme="minorEastAsia"/>
          <w:b/>
          <w:lang w:val="en-GB" w:eastAsia="zh-CN"/>
        </w:rPr>
      </w:pPr>
      <w:r>
        <w:rPr>
          <w:rFonts w:eastAsiaTheme="minorEastAsia"/>
          <w:b/>
          <w:lang w:val="en-GB" w:eastAsia="zh-CN"/>
        </w:rPr>
        <w:t xml:space="preserve">Support only two duplicated legs associated with the same </w:t>
      </w:r>
      <w:proofErr w:type="spellStart"/>
      <w:r>
        <w:rPr>
          <w:rFonts w:eastAsiaTheme="minorEastAsia"/>
          <w:b/>
          <w:lang w:val="en-GB" w:eastAsia="zh-CN"/>
        </w:rPr>
        <w:t>sidelink</w:t>
      </w:r>
      <w:proofErr w:type="spellEnd"/>
      <w:r>
        <w:rPr>
          <w:rFonts w:eastAsiaTheme="minorEastAsia"/>
          <w:b/>
          <w:lang w:val="en-GB" w:eastAsia="zh-CN"/>
        </w:rPr>
        <w:t xml:space="preserve"> PDCP entity</w:t>
      </w:r>
    </w:p>
    <w:p w14:paraId="5ECD3421" w14:textId="77777777" w:rsidR="00CB17FC" w:rsidRDefault="00CB17FC" w:rsidP="00CB17FC">
      <w:pPr>
        <w:pStyle w:val="a1"/>
        <w:numPr>
          <w:ilvl w:val="0"/>
          <w:numId w:val="17"/>
        </w:numPr>
        <w:ind w:left="567"/>
        <w:rPr>
          <w:rFonts w:eastAsiaTheme="minorEastAsia"/>
          <w:b/>
          <w:lang w:val="en-GB" w:eastAsia="zh-CN"/>
        </w:rPr>
      </w:pPr>
      <w:r>
        <w:rPr>
          <w:rFonts w:eastAsiaTheme="minorEastAsia"/>
          <w:b/>
          <w:lang w:val="en-GB" w:eastAsia="zh-CN"/>
        </w:rPr>
        <w:t xml:space="preserve">The duplicated </w:t>
      </w:r>
      <w:proofErr w:type="spellStart"/>
      <w:r>
        <w:rPr>
          <w:rFonts w:eastAsiaTheme="minorEastAsia"/>
          <w:b/>
          <w:lang w:val="en-GB" w:eastAsia="zh-CN"/>
        </w:rPr>
        <w:t>sidelink</w:t>
      </w:r>
      <w:proofErr w:type="spellEnd"/>
      <w:r>
        <w:rPr>
          <w:rFonts w:eastAsiaTheme="minorEastAsia"/>
          <w:b/>
          <w:lang w:val="en-GB" w:eastAsia="zh-CN"/>
        </w:rPr>
        <w:t xml:space="preserve"> PDCP PDUs of the same PDCP entity are only allowed to be transmitted on different </w:t>
      </w:r>
      <w:proofErr w:type="spellStart"/>
      <w:r>
        <w:rPr>
          <w:rFonts w:eastAsiaTheme="minorEastAsia"/>
          <w:b/>
          <w:lang w:val="en-GB" w:eastAsia="zh-CN"/>
        </w:rPr>
        <w:t>sidelink</w:t>
      </w:r>
      <w:proofErr w:type="spellEnd"/>
      <w:r>
        <w:rPr>
          <w:rFonts w:eastAsiaTheme="minorEastAsia"/>
          <w:b/>
          <w:lang w:val="en-GB" w:eastAsia="zh-CN"/>
        </w:rPr>
        <w:t xml:space="preserve"> carriers.</w:t>
      </w:r>
    </w:p>
    <w:p w14:paraId="0155C20A" w14:textId="77777777" w:rsidR="00CB17FC" w:rsidRDefault="00CB17FC" w:rsidP="00CB17FC">
      <w:pPr>
        <w:pStyle w:val="a1"/>
        <w:numPr>
          <w:ilvl w:val="0"/>
          <w:numId w:val="17"/>
        </w:numPr>
        <w:ind w:left="567"/>
        <w:rPr>
          <w:rFonts w:eastAsiaTheme="minorEastAsia"/>
          <w:b/>
          <w:lang w:val="en-GB" w:eastAsia="zh-CN"/>
        </w:rPr>
      </w:pPr>
      <w:r>
        <w:rPr>
          <w:rFonts w:eastAsiaTheme="minorEastAsia"/>
          <w:b/>
          <w:lang w:val="en-GB" w:eastAsia="zh-CN"/>
        </w:rPr>
        <w:t>Tx carriers should meet Tx carrier selection CBR-threshold.</w:t>
      </w:r>
    </w:p>
    <w:p w14:paraId="5201AA43" w14:textId="77777777" w:rsidR="00CB17FC" w:rsidRDefault="00CB17FC" w:rsidP="00CB17FC">
      <w:pPr>
        <w:pStyle w:val="Observation"/>
        <w:ind w:left="0" w:hanging="22"/>
        <w:rPr>
          <w:rFonts w:ascii="Times New Roman" w:hAnsi="Times New Roman"/>
        </w:rPr>
      </w:pPr>
      <w:r>
        <w:rPr>
          <w:rFonts w:ascii="Times New Roman" w:hAnsi="Times New Roman"/>
        </w:rPr>
        <w:t xml:space="preserve">Proposal 15: For NR </w:t>
      </w:r>
      <w:proofErr w:type="spellStart"/>
      <w:r>
        <w:rPr>
          <w:rFonts w:ascii="Times New Roman" w:hAnsi="Times New Roman"/>
        </w:rPr>
        <w:t>sidelink</w:t>
      </w:r>
      <w:proofErr w:type="spellEnd"/>
      <w:r>
        <w:rPr>
          <w:rFonts w:ascii="Times New Roman" w:hAnsi="Times New Roman"/>
        </w:rPr>
        <w:t xml:space="preserve"> PDCP duplication, do not support MAC CE based PDCP activation/deactivation mechanism in Rel-18.</w:t>
      </w:r>
    </w:p>
    <w:p w14:paraId="24EDA1C3" w14:textId="77777777" w:rsidR="00CB17FC" w:rsidRDefault="00CB17FC" w:rsidP="00CB17FC">
      <w:pPr>
        <w:pStyle w:val="Observation"/>
        <w:ind w:left="0" w:hanging="22"/>
        <w:rPr>
          <w:rFonts w:ascii="Times New Roman" w:hAnsi="Times New Roman"/>
        </w:rPr>
      </w:pPr>
      <w:r>
        <w:rPr>
          <w:rFonts w:ascii="Times New Roman" w:hAnsi="Times New Roman"/>
        </w:rPr>
        <w:t xml:space="preserve">Proposal 16: For NR </w:t>
      </w:r>
      <w:proofErr w:type="spellStart"/>
      <w:r>
        <w:rPr>
          <w:rFonts w:ascii="Times New Roman" w:hAnsi="Times New Roman"/>
        </w:rPr>
        <w:t>sidelink</w:t>
      </w:r>
      <w:proofErr w:type="spellEnd"/>
      <w:r>
        <w:rPr>
          <w:rFonts w:ascii="Times New Roman" w:hAnsi="Times New Roman"/>
        </w:rPr>
        <w:t xml:space="preserve"> PDCP duplication, reuse the hard-coded way for paired </w:t>
      </w:r>
      <w:proofErr w:type="spellStart"/>
      <w:r>
        <w:rPr>
          <w:rFonts w:ascii="Times New Roman" w:hAnsi="Times New Roman"/>
        </w:rPr>
        <w:t>sidelink</w:t>
      </w:r>
      <w:proofErr w:type="spellEnd"/>
      <w:r>
        <w:rPr>
          <w:rFonts w:ascii="Times New Roman" w:hAnsi="Times New Roman"/>
        </w:rPr>
        <w:t xml:space="preserve"> LCID to identify duplicated </w:t>
      </w:r>
      <w:proofErr w:type="spellStart"/>
      <w:r>
        <w:rPr>
          <w:rFonts w:ascii="Times New Roman" w:hAnsi="Times New Roman"/>
        </w:rPr>
        <w:t>sidelink</w:t>
      </w:r>
      <w:proofErr w:type="spellEnd"/>
      <w:r>
        <w:rPr>
          <w:rFonts w:ascii="Times New Roman" w:hAnsi="Times New Roman"/>
        </w:rPr>
        <w:t xml:space="preserve"> LCHs (i.e. for a unified design for all </w:t>
      </w:r>
      <w:proofErr w:type="spellStart"/>
      <w:r>
        <w:rPr>
          <w:rFonts w:ascii="Times New Roman" w:hAnsi="Times New Roman"/>
        </w:rPr>
        <w:t>Bcast</w:t>
      </w:r>
      <w:proofErr w:type="spellEnd"/>
      <w:r>
        <w:rPr>
          <w:rFonts w:ascii="Times New Roman" w:hAnsi="Times New Roman"/>
        </w:rPr>
        <w:t>/</w:t>
      </w:r>
      <w:proofErr w:type="spellStart"/>
      <w:r>
        <w:rPr>
          <w:rFonts w:ascii="Times New Roman" w:hAnsi="Times New Roman"/>
        </w:rPr>
        <w:t>Gcast</w:t>
      </w:r>
      <w:proofErr w:type="spellEnd"/>
      <w:r>
        <w:rPr>
          <w:rFonts w:ascii="Times New Roman" w:hAnsi="Times New Roman"/>
        </w:rPr>
        <w:t>/</w:t>
      </w:r>
      <w:proofErr w:type="spellStart"/>
      <w:r>
        <w:rPr>
          <w:rFonts w:ascii="Times New Roman" w:hAnsi="Times New Roman"/>
        </w:rPr>
        <w:t>Ucast</w:t>
      </w:r>
      <w:proofErr w:type="spellEnd"/>
      <w:r>
        <w:rPr>
          <w:rFonts w:ascii="Times New Roman" w:hAnsi="Times New Roman"/>
        </w:rPr>
        <w:t xml:space="preserve">). The specific SL LCID values occupied are left to Stage-3. </w:t>
      </w:r>
    </w:p>
    <w:p w14:paraId="6D4BEACE" w14:textId="146B807A" w:rsidR="00B5182D" w:rsidRPr="00CB17FC" w:rsidRDefault="00CB17FC" w:rsidP="00CB17FC">
      <w:pPr>
        <w:pStyle w:val="Observation"/>
        <w:ind w:left="0" w:hanging="22"/>
        <w:rPr>
          <w:rFonts w:ascii="Times New Roman" w:eastAsia="MS Mincho" w:hAnsi="Times New Roman"/>
        </w:rPr>
      </w:pPr>
      <w:r>
        <w:rPr>
          <w:rFonts w:ascii="Times New Roman" w:hAnsi="Times New Roman"/>
        </w:rPr>
        <w:t xml:space="preserve">Proposal 17: For </w:t>
      </w:r>
      <w:proofErr w:type="spellStart"/>
      <w:r>
        <w:rPr>
          <w:rFonts w:ascii="Times New Roman" w:hAnsi="Times New Roman"/>
        </w:rPr>
        <w:t>sidelink</w:t>
      </w:r>
      <w:proofErr w:type="spellEnd"/>
      <w:r>
        <w:rPr>
          <w:rFonts w:ascii="Times New Roman" w:hAnsi="Times New Roman"/>
        </w:rPr>
        <w:t xml:space="preserve"> reception on multiple carriers in NR </w:t>
      </w:r>
      <w:proofErr w:type="spellStart"/>
      <w:r>
        <w:rPr>
          <w:rFonts w:ascii="Times New Roman" w:hAnsi="Times New Roman"/>
        </w:rPr>
        <w:t>sidelink</w:t>
      </w:r>
      <w:proofErr w:type="spellEnd"/>
      <w:r>
        <w:rPr>
          <w:rFonts w:ascii="Times New Roman" w:hAnsi="Times New Roman"/>
        </w:rPr>
        <w:t xml:space="preserve"> CA, reuse the LTE </w:t>
      </w:r>
      <w:proofErr w:type="spellStart"/>
      <w:r>
        <w:rPr>
          <w:rFonts w:ascii="Times New Roman" w:hAnsi="Times New Roman"/>
        </w:rPr>
        <w:t>sidelink</w:t>
      </w:r>
      <w:proofErr w:type="spellEnd"/>
      <w:r>
        <w:rPr>
          <w:rFonts w:ascii="Times New Roman" w:hAnsi="Times New Roman"/>
        </w:rPr>
        <w:t xml:space="preserve"> principle i.e., the UE may receive on multiple carriers for NR </w:t>
      </w:r>
      <w:proofErr w:type="spellStart"/>
      <w:r>
        <w:rPr>
          <w:rFonts w:ascii="Times New Roman" w:hAnsi="Times New Roman"/>
        </w:rPr>
        <w:t>sidelink</w:t>
      </w:r>
      <w:proofErr w:type="spellEnd"/>
      <w:r>
        <w:rPr>
          <w:rFonts w:ascii="Times New Roman" w:hAnsi="Times New Roman"/>
        </w:rPr>
        <w:t xml:space="preserve"> communication where RX pools are (pre)configured for multiple carriers.</w:t>
      </w:r>
    </w:p>
    <w:p w14:paraId="5232E665" w14:textId="30940124" w:rsidR="00170DE6" w:rsidRDefault="00170DE6">
      <w:pPr>
        <w:pStyle w:val="a1"/>
        <w:ind w:left="1440" w:hanging="1440"/>
        <w:rPr>
          <w:rFonts w:eastAsiaTheme="minorEastAsia"/>
          <w:b/>
          <w:szCs w:val="21"/>
          <w:lang w:eastAsia="zh-CN"/>
        </w:rPr>
      </w:pPr>
    </w:p>
    <w:p w14:paraId="05BDA057" w14:textId="69729AD5" w:rsidR="00170DE6" w:rsidRDefault="00DF1051">
      <w:pPr>
        <w:pStyle w:val="a1"/>
        <w:rPr>
          <w:rFonts w:eastAsiaTheme="minorEastAsia"/>
          <w:szCs w:val="21"/>
          <w:highlight w:val="cyan"/>
          <w:u w:val="single"/>
          <w:lang w:eastAsia="zh-CN"/>
        </w:rPr>
      </w:pPr>
      <w:r>
        <w:rPr>
          <w:rFonts w:eastAsiaTheme="minorEastAsia"/>
          <w:szCs w:val="21"/>
          <w:highlight w:val="cyan"/>
          <w:u w:val="single"/>
          <w:lang w:eastAsia="zh-CN"/>
        </w:rPr>
        <w:t>Proposals</w:t>
      </w:r>
      <w:r w:rsidR="004722C0">
        <w:rPr>
          <w:rFonts w:eastAsiaTheme="minorEastAsia"/>
          <w:szCs w:val="21"/>
          <w:highlight w:val="cyan"/>
          <w:u w:val="single"/>
          <w:lang w:eastAsia="zh-CN"/>
        </w:rPr>
        <w:t xml:space="preserve"> for </w:t>
      </w:r>
      <w:r>
        <w:rPr>
          <w:rFonts w:eastAsiaTheme="minorEastAsia"/>
          <w:szCs w:val="21"/>
          <w:highlight w:val="cyan"/>
          <w:u w:val="single"/>
          <w:lang w:eastAsia="zh-CN"/>
        </w:rPr>
        <w:t>inherit</w:t>
      </w:r>
      <w:r w:rsidR="004722C0">
        <w:rPr>
          <w:rFonts w:eastAsiaTheme="minorEastAsia"/>
          <w:szCs w:val="21"/>
          <w:highlight w:val="cyan"/>
          <w:u w:val="single"/>
          <w:lang w:eastAsia="zh-CN"/>
        </w:rPr>
        <w:t>ing</w:t>
      </w:r>
      <w:r>
        <w:rPr>
          <w:rFonts w:eastAsiaTheme="minorEastAsia"/>
          <w:szCs w:val="21"/>
          <w:highlight w:val="cyan"/>
          <w:u w:val="single"/>
          <w:lang w:eastAsia="zh-CN"/>
        </w:rPr>
        <w:t xml:space="preserve"> from LTE </w:t>
      </w:r>
      <w:proofErr w:type="spellStart"/>
      <w:r>
        <w:rPr>
          <w:rFonts w:eastAsiaTheme="minorEastAsia"/>
          <w:szCs w:val="21"/>
          <w:highlight w:val="cyan"/>
          <w:u w:val="single"/>
          <w:lang w:eastAsia="zh-CN"/>
        </w:rPr>
        <w:t>sidelink</w:t>
      </w:r>
      <w:proofErr w:type="spellEnd"/>
      <w:r>
        <w:rPr>
          <w:rFonts w:eastAsiaTheme="minorEastAsia"/>
          <w:szCs w:val="21"/>
          <w:highlight w:val="cyan"/>
          <w:u w:val="single"/>
          <w:lang w:eastAsia="zh-CN"/>
        </w:rPr>
        <w:t xml:space="preserve"> CA</w:t>
      </w:r>
      <w:r w:rsidR="004722C0">
        <w:rPr>
          <w:rFonts w:eastAsiaTheme="minorEastAsia"/>
          <w:szCs w:val="21"/>
          <w:highlight w:val="cyan"/>
          <w:u w:val="single"/>
          <w:lang w:eastAsia="zh-CN"/>
        </w:rPr>
        <w:t xml:space="preserve"> design</w:t>
      </w:r>
      <w:r>
        <w:rPr>
          <w:rFonts w:eastAsiaTheme="minorEastAsia"/>
          <w:szCs w:val="21"/>
          <w:highlight w:val="cyan"/>
          <w:u w:val="single"/>
          <w:lang w:eastAsia="zh-CN"/>
        </w:rPr>
        <w:t xml:space="preserve"> with </w:t>
      </w:r>
      <w:r w:rsidR="004722C0">
        <w:rPr>
          <w:rFonts w:eastAsiaTheme="minorEastAsia"/>
          <w:szCs w:val="21"/>
          <w:highlight w:val="cyan"/>
          <w:u w:val="single"/>
          <w:lang w:eastAsia="zh-CN"/>
        </w:rPr>
        <w:t>minor revision</w:t>
      </w:r>
    </w:p>
    <w:p w14:paraId="5F7E4182" w14:textId="77777777" w:rsidR="00CB17FC" w:rsidRPr="003B6934" w:rsidRDefault="00CB17FC" w:rsidP="00CB17FC">
      <w:pPr>
        <w:pStyle w:val="Observation"/>
        <w:ind w:leftChars="-11" w:left="0" w:hanging="22"/>
        <w:rPr>
          <w:rFonts w:ascii="Times New Roman" w:hAnsi="Times New Roman"/>
        </w:rPr>
      </w:pPr>
      <w:r w:rsidRPr="003B6934">
        <w:rPr>
          <w:rFonts w:ascii="Times New Roman" w:hAnsi="Times New Roman"/>
        </w:rPr>
        <w:t xml:space="preserve">Observation 1: PPPP is no longer used in NR </w:t>
      </w:r>
      <w:proofErr w:type="spellStart"/>
      <w:r w:rsidRPr="003B6934">
        <w:rPr>
          <w:rFonts w:ascii="Times New Roman" w:hAnsi="Times New Roman"/>
        </w:rPr>
        <w:t>sidelink</w:t>
      </w:r>
      <w:proofErr w:type="spellEnd"/>
      <w:r w:rsidRPr="003B6934">
        <w:rPr>
          <w:rFonts w:ascii="Times New Roman" w:hAnsi="Times New Roman"/>
        </w:rPr>
        <w:t xml:space="preserve"> </w:t>
      </w:r>
      <w:r>
        <w:rPr>
          <w:rFonts w:ascii="Times New Roman" w:hAnsi="Times New Roman"/>
        </w:rPr>
        <w:t>which</w:t>
      </w:r>
      <w:r w:rsidRPr="003B6934">
        <w:rPr>
          <w:rFonts w:ascii="Times New Roman" w:hAnsi="Times New Roman"/>
        </w:rPr>
        <w:t xml:space="preserve"> is </w:t>
      </w:r>
      <w:r>
        <w:rPr>
          <w:rFonts w:ascii="Times New Roman" w:hAnsi="Times New Roman"/>
        </w:rPr>
        <w:t xml:space="preserve">now </w:t>
      </w:r>
      <w:r w:rsidRPr="003B6934">
        <w:rPr>
          <w:rFonts w:ascii="Times New Roman" w:hAnsi="Times New Roman"/>
        </w:rPr>
        <w:t>based on 5GS QoS framework.</w:t>
      </w:r>
    </w:p>
    <w:p w14:paraId="3827A360" w14:textId="77777777" w:rsidR="00CB17FC" w:rsidRDefault="00CB17FC" w:rsidP="00CB17FC">
      <w:pPr>
        <w:pStyle w:val="a6"/>
        <w:ind w:left="1221" w:hangingChars="608" w:hanging="1221"/>
        <w:jc w:val="both"/>
        <w:rPr>
          <w:rFonts w:asciiTheme="minorEastAsia" w:eastAsiaTheme="minorEastAsia" w:hAnsiTheme="minorEastAsia" w:cs="Arial"/>
          <w:b/>
          <w:bCs/>
          <w:lang w:eastAsia="zh-CN"/>
        </w:rPr>
      </w:pPr>
      <w:r>
        <w:rPr>
          <w:rFonts w:eastAsiaTheme="minorEastAsia"/>
          <w:b/>
          <w:lang w:eastAsia="zh-CN"/>
        </w:rPr>
        <w:t xml:space="preserve">Observation 2: </w:t>
      </w:r>
      <w:r>
        <w:rPr>
          <w:rFonts w:eastAsiaTheme="minorEastAsia" w:hint="eastAsia"/>
          <w:b/>
          <w:lang w:eastAsia="zh-CN"/>
        </w:rPr>
        <w:t>PPP</w:t>
      </w:r>
      <w:r>
        <w:rPr>
          <w:rFonts w:eastAsiaTheme="minorEastAsia"/>
          <w:b/>
          <w:lang w:eastAsia="zh-CN"/>
        </w:rPr>
        <w:t>R</w:t>
      </w:r>
      <w:r>
        <w:rPr>
          <w:rFonts w:eastAsiaTheme="minorEastAsia" w:hint="eastAsia"/>
          <w:b/>
          <w:lang w:eastAsia="zh-CN"/>
        </w:rPr>
        <w:t xml:space="preserve"> </w:t>
      </w:r>
      <w:r>
        <w:rPr>
          <w:rFonts w:eastAsiaTheme="minorEastAsia"/>
          <w:b/>
          <w:lang w:eastAsia="zh-CN"/>
        </w:rPr>
        <w:t xml:space="preserve">is no </w:t>
      </w:r>
      <w:r w:rsidRPr="001700BB">
        <w:rPr>
          <w:rFonts w:eastAsia="Times New Roman"/>
          <w:b/>
          <w:bCs/>
          <w:lang w:eastAsia="ja-JP"/>
        </w:rPr>
        <w:t>longer</w:t>
      </w:r>
      <w:r>
        <w:rPr>
          <w:rFonts w:eastAsiaTheme="minorEastAsia"/>
          <w:b/>
          <w:lang w:eastAsia="zh-CN"/>
        </w:rPr>
        <w:t xml:space="preserve"> used </w:t>
      </w:r>
      <w:r>
        <w:rPr>
          <w:rFonts w:eastAsiaTheme="minorEastAsia" w:hint="eastAsia"/>
          <w:b/>
          <w:lang w:eastAsia="zh-CN"/>
        </w:rPr>
        <w:t xml:space="preserve">in </w:t>
      </w:r>
      <w:r>
        <w:rPr>
          <w:rFonts w:eastAsiaTheme="minorEastAsia"/>
          <w:b/>
          <w:lang w:eastAsia="zh-CN"/>
        </w:rPr>
        <w:t xml:space="preserve">NR </w:t>
      </w:r>
      <w:proofErr w:type="spellStart"/>
      <w:r>
        <w:rPr>
          <w:rFonts w:eastAsiaTheme="minorEastAsia"/>
          <w:b/>
          <w:lang w:eastAsia="zh-CN"/>
        </w:rPr>
        <w:t>sidelink</w:t>
      </w:r>
      <w:proofErr w:type="spellEnd"/>
      <w:r>
        <w:rPr>
          <w:rFonts w:eastAsiaTheme="minorEastAsia"/>
          <w:b/>
          <w:lang w:eastAsia="zh-CN"/>
        </w:rPr>
        <w:t xml:space="preserve"> which is now based on 5GS QoS framework</w:t>
      </w:r>
      <w:r>
        <w:rPr>
          <w:rFonts w:eastAsiaTheme="minorEastAsia" w:hint="eastAsia"/>
          <w:b/>
          <w:lang w:eastAsia="zh-CN"/>
        </w:rPr>
        <w:t>.</w:t>
      </w:r>
    </w:p>
    <w:p w14:paraId="09A4101E" w14:textId="77777777" w:rsidR="00CB17FC" w:rsidRDefault="00CB17FC" w:rsidP="00CB17FC">
      <w:pPr>
        <w:pStyle w:val="Observation"/>
        <w:ind w:left="0" w:hanging="22"/>
        <w:rPr>
          <w:rFonts w:ascii="Times New Roman" w:hAnsi="Times New Roman"/>
        </w:rPr>
      </w:pPr>
      <w:r>
        <w:rPr>
          <w:rFonts w:ascii="Times New Roman" w:hAnsi="Times New Roman"/>
        </w:rPr>
        <w:t xml:space="preserve">Proposal 6: For TX carrier (re)selection criterion in NR </w:t>
      </w:r>
      <w:proofErr w:type="spellStart"/>
      <w:r>
        <w:rPr>
          <w:rFonts w:ascii="Times New Roman" w:hAnsi="Times New Roman"/>
        </w:rPr>
        <w:t>sidelink</w:t>
      </w:r>
      <w:proofErr w:type="spellEnd"/>
      <w:r>
        <w:rPr>
          <w:rFonts w:ascii="Times New Roman" w:hAnsi="Times New Roman"/>
        </w:rPr>
        <w:t xml:space="preserve"> CA, reuse the AS criterion in LTE </w:t>
      </w:r>
      <w:proofErr w:type="spellStart"/>
      <w:r>
        <w:rPr>
          <w:rFonts w:ascii="Times New Roman" w:hAnsi="Times New Roman"/>
        </w:rPr>
        <w:t>sidelink</w:t>
      </w:r>
      <w:proofErr w:type="spellEnd"/>
      <w:r>
        <w:rPr>
          <w:rFonts w:ascii="Times New Roman" w:hAnsi="Times New Roman"/>
        </w:rPr>
        <w:t xml:space="preserve"> CA (i.e. by </w:t>
      </w:r>
      <w:proofErr w:type="spellStart"/>
      <w:r>
        <w:rPr>
          <w:rFonts w:ascii="Times New Roman" w:hAnsi="Times New Roman"/>
          <w:i/>
        </w:rPr>
        <w:t>threshCBR-FreqReselection</w:t>
      </w:r>
      <w:proofErr w:type="spellEnd"/>
      <w:r>
        <w:rPr>
          <w:rFonts w:ascii="Times New Roman" w:hAnsi="Times New Roman"/>
        </w:rPr>
        <w:t xml:space="preserve">), </w:t>
      </w:r>
      <w:r w:rsidRPr="005112FF">
        <w:rPr>
          <w:rFonts w:ascii="Times New Roman" w:hAnsi="Times New Roman"/>
        </w:rPr>
        <w:t xml:space="preserve">with a modification to </w:t>
      </w:r>
      <w:r>
        <w:rPr>
          <w:rFonts w:ascii="Times New Roman" w:hAnsi="Times New Roman"/>
        </w:rPr>
        <w:t>replace the PPPP(s)</w:t>
      </w:r>
      <w:r w:rsidRPr="00D95C1D">
        <w:rPr>
          <w:rFonts w:ascii="Times New Roman" w:hAnsi="Times New Roman"/>
        </w:rPr>
        <w:t xml:space="preserve"> </w:t>
      </w:r>
      <w:r>
        <w:rPr>
          <w:rFonts w:ascii="Times New Roman" w:hAnsi="Times New Roman"/>
        </w:rPr>
        <w:t>with NW-configured/pre-configured/specified SL LCH priority(</w:t>
      </w:r>
      <w:proofErr w:type="spellStart"/>
      <w:r>
        <w:rPr>
          <w:rFonts w:ascii="Times New Roman" w:hAnsi="Times New Roman"/>
        </w:rPr>
        <w:t>ies</w:t>
      </w:r>
      <w:proofErr w:type="spellEnd"/>
      <w:r>
        <w:rPr>
          <w:rFonts w:ascii="Times New Roman" w:hAnsi="Times New Roman"/>
        </w:rPr>
        <w:t xml:space="preserve">) in NR </w:t>
      </w:r>
      <w:proofErr w:type="spellStart"/>
      <w:r>
        <w:rPr>
          <w:rFonts w:ascii="Times New Roman" w:hAnsi="Times New Roman"/>
        </w:rPr>
        <w:t>sidelink</w:t>
      </w:r>
      <w:proofErr w:type="spellEnd"/>
      <w:r>
        <w:rPr>
          <w:rFonts w:ascii="Times New Roman" w:hAnsi="Times New Roman"/>
        </w:rPr>
        <w:t>.</w:t>
      </w:r>
    </w:p>
    <w:p w14:paraId="760AF3FC" w14:textId="77777777" w:rsidR="00CB17FC" w:rsidRDefault="00CB17FC" w:rsidP="00CB17FC">
      <w:pPr>
        <w:pStyle w:val="Observation"/>
        <w:ind w:left="0" w:hanging="22"/>
        <w:rPr>
          <w:rFonts w:ascii="Times New Roman" w:eastAsia="MS Mincho" w:hAnsi="Times New Roman"/>
        </w:rPr>
      </w:pPr>
      <w:r>
        <w:rPr>
          <w:rFonts w:ascii="Times New Roman" w:hAnsi="Times New Roman"/>
        </w:rPr>
        <w:lastRenderedPageBreak/>
        <w:t xml:space="preserve">Proposal 9: For TX carrier keeping criterion in NR </w:t>
      </w:r>
      <w:proofErr w:type="spellStart"/>
      <w:r>
        <w:rPr>
          <w:rFonts w:ascii="Times New Roman" w:hAnsi="Times New Roman"/>
        </w:rPr>
        <w:t>sidelink</w:t>
      </w:r>
      <w:proofErr w:type="spellEnd"/>
      <w:r>
        <w:rPr>
          <w:rFonts w:ascii="Times New Roman" w:hAnsi="Times New Roman"/>
        </w:rPr>
        <w:t xml:space="preserve"> CA, reuse the AS criterion in LTE </w:t>
      </w:r>
      <w:proofErr w:type="spellStart"/>
      <w:r>
        <w:rPr>
          <w:rFonts w:ascii="Times New Roman" w:hAnsi="Times New Roman"/>
        </w:rPr>
        <w:t>sidelink</w:t>
      </w:r>
      <w:proofErr w:type="spellEnd"/>
      <w:r>
        <w:rPr>
          <w:rFonts w:ascii="Times New Roman" w:hAnsi="Times New Roman"/>
        </w:rPr>
        <w:t xml:space="preserve"> CA (i.e. by </w:t>
      </w:r>
      <w:proofErr w:type="spellStart"/>
      <w:r>
        <w:rPr>
          <w:rFonts w:ascii="Times New Roman" w:hAnsi="Times New Roman"/>
          <w:i/>
        </w:rPr>
        <w:t>threshCBR-FreqKeeping</w:t>
      </w:r>
      <w:proofErr w:type="spellEnd"/>
      <w:r>
        <w:rPr>
          <w:rFonts w:ascii="Times New Roman" w:hAnsi="Times New Roman"/>
        </w:rPr>
        <w:t xml:space="preserve">), </w:t>
      </w:r>
      <w:r w:rsidRPr="005112FF">
        <w:rPr>
          <w:rFonts w:ascii="Times New Roman" w:hAnsi="Times New Roman"/>
        </w:rPr>
        <w:t xml:space="preserve">with a modification </w:t>
      </w:r>
      <w:r>
        <w:rPr>
          <w:rFonts w:ascii="Times New Roman" w:hAnsi="Times New Roman"/>
        </w:rPr>
        <w:t>to replace the PPPP(s) with NW-configured/pre-configured/specified SL LCH priority(</w:t>
      </w:r>
      <w:proofErr w:type="spellStart"/>
      <w:r>
        <w:rPr>
          <w:rFonts w:ascii="Times New Roman" w:hAnsi="Times New Roman"/>
        </w:rPr>
        <w:t>ies</w:t>
      </w:r>
      <w:proofErr w:type="spellEnd"/>
      <w:r>
        <w:rPr>
          <w:rFonts w:ascii="Times New Roman" w:hAnsi="Times New Roman"/>
        </w:rPr>
        <w:t xml:space="preserve">) in NR </w:t>
      </w:r>
      <w:proofErr w:type="spellStart"/>
      <w:r>
        <w:rPr>
          <w:rFonts w:ascii="Times New Roman" w:hAnsi="Times New Roman"/>
        </w:rPr>
        <w:t>sidelink</w:t>
      </w:r>
      <w:proofErr w:type="spellEnd"/>
      <w:r>
        <w:rPr>
          <w:rFonts w:ascii="Times New Roman" w:hAnsi="Times New Roman"/>
        </w:rPr>
        <w:t>.</w:t>
      </w:r>
    </w:p>
    <w:p w14:paraId="160ADF65" w14:textId="6A74696C" w:rsidR="00CB17FC" w:rsidRDefault="00CB17FC" w:rsidP="00CB17FC">
      <w:pPr>
        <w:pStyle w:val="Observation"/>
        <w:ind w:left="0" w:hanging="22"/>
        <w:rPr>
          <w:rFonts w:ascii="Times New Roman" w:hAnsi="Times New Roman"/>
        </w:rPr>
      </w:pPr>
      <w:r>
        <w:rPr>
          <w:rFonts w:ascii="Times New Roman" w:hAnsi="Times New Roman"/>
        </w:rPr>
        <w:t xml:space="preserve">Proposal 13: For NR </w:t>
      </w:r>
      <w:proofErr w:type="spellStart"/>
      <w:r>
        <w:rPr>
          <w:rFonts w:ascii="Times New Roman" w:hAnsi="Times New Roman"/>
        </w:rPr>
        <w:t>sidelink</w:t>
      </w:r>
      <w:proofErr w:type="spellEnd"/>
      <w:r>
        <w:rPr>
          <w:rFonts w:ascii="Times New Roman" w:hAnsi="Times New Roman"/>
        </w:rPr>
        <w:t xml:space="preserve"> PDCP duplication, (pre)configuration of a </w:t>
      </w:r>
      <w:proofErr w:type="spellStart"/>
      <w:r>
        <w:rPr>
          <w:rFonts w:ascii="Times New Roman" w:hAnsi="Times New Roman"/>
        </w:rPr>
        <w:t>sidelink</w:t>
      </w:r>
      <w:proofErr w:type="spellEnd"/>
      <w:r>
        <w:rPr>
          <w:rFonts w:ascii="Times New Roman" w:hAnsi="Times New Roman"/>
        </w:rPr>
        <w:t xml:space="preserve"> DRB includes two RLC bearer configurations associated with the same PDCP entity.</w:t>
      </w:r>
    </w:p>
    <w:p w14:paraId="22596CC9" w14:textId="77777777" w:rsidR="00313183" w:rsidRDefault="00313183">
      <w:pPr>
        <w:pStyle w:val="a1"/>
        <w:rPr>
          <w:rFonts w:eastAsiaTheme="minorEastAsia"/>
          <w:szCs w:val="21"/>
          <w:highlight w:val="yellow"/>
          <w:u w:val="single"/>
          <w:lang w:eastAsia="zh-CN"/>
        </w:rPr>
      </w:pPr>
    </w:p>
    <w:p w14:paraId="7D227C8C" w14:textId="23E720CB" w:rsidR="00170DE6" w:rsidRDefault="00DF1051">
      <w:pPr>
        <w:pStyle w:val="a1"/>
        <w:rPr>
          <w:rFonts w:eastAsiaTheme="minorEastAsia"/>
          <w:szCs w:val="21"/>
          <w:highlight w:val="yellow"/>
          <w:u w:val="single"/>
          <w:lang w:eastAsia="zh-CN"/>
        </w:rPr>
      </w:pPr>
      <w:r>
        <w:rPr>
          <w:rFonts w:eastAsiaTheme="minorEastAsia"/>
          <w:szCs w:val="21"/>
          <w:highlight w:val="yellow"/>
          <w:u w:val="single"/>
          <w:lang w:eastAsia="zh-CN"/>
        </w:rPr>
        <w:t xml:space="preserve">Proposals </w:t>
      </w:r>
      <w:r w:rsidR="004722C0">
        <w:rPr>
          <w:rFonts w:eastAsiaTheme="minorEastAsia"/>
          <w:szCs w:val="21"/>
          <w:highlight w:val="yellow"/>
          <w:u w:val="single"/>
          <w:lang w:eastAsia="zh-CN"/>
        </w:rPr>
        <w:t>for</w:t>
      </w:r>
      <w:r>
        <w:rPr>
          <w:rFonts w:eastAsiaTheme="minorEastAsia"/>
          <w:szCs w:val="21"/>
          <w:highlight w:val="yellow"/>
          <w:u w:val="single"/>
          <w:lang w:eastAsia="zh-CN"/>
        </w:rPr>
        <w:t xml:space="preserve"> NR </w:t>
      </w:r>
      <w:proofErr w:type="spellStart"/>
      <w:r>
        <w:rPr>
          <w:rFonts w:eastAsiaTheme="minorEastAsia"/>
          <w:szCs w:val="21"/>
          <w:highlight w:val="yellow"/>
          <w:u w:val="single"/>
          <w:lang w:eastAsia="zh-CN"/>
        </w:rPr>
        <w:t>sidelink</w:t>
      </w:r>
      <w:proofErr w:type="spellEnd"/>
      <w:r>
        <w:rPr>
          <w:rFonts w:eastAsiaTheme="minorEastAsia"/>
          <w:szCs w:val="21"/>
          <w:highlight w:val="yellow"/>
          <w:u w:val="single"/>
          <w:lang w:eastAsia="zh-CN"/>
        </w:rPr>
        <w:t xml:space="preserve"> CA specific </w:t>
      </w:r>
      <w:r w:rsidR="004722C0">
        <w:rPr>
          <w:rFonts w:eastAsiaTheme="minorEastAsia"/>
          <w:szCs w:val="21"/>
          <w:highlight w:val="yellow"/>
          <w:u w:val="single"/>
          <w:lang w:eastAsia="zh-CN"/>
        </w:rPr>
        <w:t>designs</w:t>
      </w:r>
      <w:bookmarkStart w:id="33" w:name="_GoBack"/>
      <w:bookmarkEnd w:id="33"/>
    </w:p>
    <w:p w14:paraId="216B72C5" w14:textId="77777777" w:rsidR="00CB17FC" w:rsidRDefault="00CB17FC" w:rsidP="00CB17FC">
      <w:pPr>
        <w:pStyle w:val="Observation"/>
        <w:ind w:leftChars="-11" w:left="0" w:hanging="22"/>
        <w:rPr>
          <w:rFonts w:ascii="Times New Roman" w:hAnsi="Times New Roman"/>
        </w:rPr>
      </w:pPr>
      <w:r>
        <w:rPr>
          <w:rFonts w:ascii="Times New Roman" w:hAnsi="Times New Roman"/>
        </w:rPr>
        <w:t>Proposal 5: For the PC5-S and PC5-RRC messages over SL-SRBs, RAN2 to discuss whether there is applicable V2X frequency requirement during the PC5 unicast link establishment procedure (e.g., similar as the NR V2X service to carrier frequency mapping for Unicast data communication). If RAN2 cannot make a conclusion, send LS to SA2 for answer.</w:t>
      </w:r>
    </w:p>
    <w:p w14:paraId="321EBCBE" w14:textId="77777777" w:rsidR="00CB17FC" w:rsidRDefault="00CB17FC" w:rsidP="00CB17FC">
      <w:pPr>
        <w:pStyle w:val="Observation"/>
        <w:ind w:left="0" w:hanging="22"/>
        <w:rPr>
          <w:rFonts w:ascii="Times New Roman" w:eastAsia="MS Mincho" w:hAnsi="Times New Roman"/>
        </w:rPr>
      </w:pPr>
      <w:r>
        <w:rPr>
          <w:rFonts w:ascii="Times New Roman" w:hAnsi="Times New Roman"/>
        </w:rPr>
        <w:t xml:space="preserve">Proposal 14: FFS whether/how to support NR </w:t>
      </w:r>
      <w:proofErr w:type="spellStart"/>
      <w:r>
        <w:rPr>
          <w:rFonts w:ascii="Times New Roman" w:hAnsi="Times New Roman"/>
        </w:rPr>
        <w:t>sidelink</w:t>
      </w:r>
      <w:proofErr w:type="spellEnd"/>
      <w:r>
        <w:rPr>
          <w:rFonts w:ascii="Times New Roman" w:hAnsi="Times New Roman"/>
        </w:rPr>
        <w:t xml:space="preserve"> PDCP duplication for </w:t>
      </w:r>
      <w:proofErr w:type="spellStart"/>
      <w:r>
        <w:rPr>
          <w:rFonts w:ascii="Times New Roman" w:hAnsi="Times New Roman"/>
        </w:rPr>
        <w:t>sidelink</w:t>
      </w:r>
      <w:proofErr w:type="spellEnd"/>
      <w:r>
        <w:rPr>
          <w:rFonts w:ascii="Times New Roman" w:hAnsi="Times New Roman"/>
        </w:rPr>
        <w:t xml:space="preserve"> SRBs. </w:t>
      </w:r>
    </w:p>
    <w:p w14:paraId="603BA24F" w14:textId="77777777" w:rsidR="00CB17FC" w:rsidRDefault="00CB17FC" w:rsidP="00CB17FC">
      <w:pPr>
        <w:pStyle w:val="Observation"/>
        <w:ind w:left="0" w:hanging="22"/>
        <w:rPr>
          <w:rFonts w:ascii="Times New Roman" w:eastAsia="MS Mincho" w:hAnsi="Times New Roman"/>
        </w:rPr>
      </w:pPr>
      <w:r>
        <w:rPr>
          <w:rFonts w:ascii="Times New Roman" w:hAnsi="Times New Roman"/>
        </w:rPr>
        <w:t xml:space="preserve">Proposal 18: RAN2 to clarify whether inter-PLMN reception on multiple carriers is supported in Rel-18 NR </w:t>
      </w:r>
      <w:proofErr w:type="spellStart"/>
      <w:r>
        <w:rPr>
          <w:rFonts w:ascii="Times New Roman" w:hAnsi="Times New Roman"/>
        </w:rPr>
        <w:t>sidelink</w:t>
      </w:r>
      <w:proofErr w:type="spellEnd"/>
      <w:r>
        <w:rPr>
          <w:rFonts w:ascii="Times New Roman" w:hAnsi="Times New Roman"/>
        </w:rPr>
        <w:t xml:space="preserve"> CA or not.</w:t>
      </w:r>
    </w:p>
    <w:p w14:paraId="2025AF21" w14:textId="4D01E98D" w:rsidR="00B5182D" w:rsidRPr="00CB17FC" w:rsidRDefault="00CB17FC" w:rsidP="00CB17FC">
      <w:pPr>
        <w:pStyle w:val="Observation"/>
        <w:ind w:left="0" w:hanging="22"/>
        <w:rPr>
          <w:rFonts w:ascii="Times New Roman" w:eastAsia="MS Mincho" w:hAnsi="Times New Roman"/>
          <w:lang w:val="en-US"/>
        </w:rPr>
      </w:pPr>
      <w:r>
        <w:rPr>
          <w:rFonts w:ascii="Times New Roman" w:hAnsi="Times New Roman"/>
        </w:rPr>
        <w:t xml:space="preserve">Proposal 19: </w:t>
      </w:r>
      <w:r>
        <w:rPr>
          <w:rFonts w:ascii="Times New Roman" w:hAnsi="Times New Roman" w:hint="eastAsia"/>
        </w:rPr>
        <w:t xml:space="preserve">For a PC5-RRC </w:t>
      </w:r>
      <w:r>
        <w:rPr>
          <w:rFonts w:ascii="Times New Roman" w:hAnsi="Times New Roman"/>
        </w:rPr>
        <w:t>connection</w:t>
      </w:r>
      <w:r>
        <w:rPr>
          <w:rFonts w:ascii="Times New Roman" w:hAnsi="Times New Roman" w:hint="eastAsia"/>
        </w:rPr>
        <w:t xml:space="preserve">, </w:t>
      </w:r>
      <w:r>
        <w:rPr>
          <w:rFonts w:ascii="Times New Roman" w:hAnsi="Times New Roman"/>
        </w:rPr>
        <w:t xml:space="preserve">RAN2 to discuss how to detect SL RLF in case of the HARQ-based </w:t>
      </w:r>
      <w:proofErr w:type="spellStart"/>
      <w:r>
        <w:rPr>
          <w:rFonts w:ascii="Times New Roman" w:hAnsi="Times New Roman"/>
        </w:rPr>
        <w:t>sidelink</w:t>
      </w:r>
      <w:proofErr w:type="spellEnd"/>
      <w:r>
        <w:rPr>
          <w:rFonts w:ascii="Times New Roman" w:hAnsi="Times New Roman"/>
        </w:rPr>
        <w:t xml:space="preserve"> RLF detection procedure in NR </w:t>
      </w:r>
      <w:proofErr w:type="spellStart"/>
      <w:r>
        <w:rPr>
          <w:rFonts w:ascii="Times New Roman" w:hAnsi="Times New Roman"/>
        </w:rPr>
        <w:t>sidelink</w:t>
      </w:r>
      <w:proofErr w:type="spellEnd"/>
      <w:r>
        <w:rPr>
          <w:rFonts w:ascii="Times New Roman" w:hAnsi="Times New Roman"/>
        </w:rPr>
        <w:t xml:space="preserve"> CA environment, e.g., based on </w:t>
      </w:r>
      <w:r>
        <w:rPr>
          <w:rFonts w:ascii="Times New Roman" w:hAnsi="Times New Roman" w:hint="eastAsia"/>
        </w:rPr>
        <w:t xml:space="preserve">DTX on </w:t>
      </w:r>
      <w:r>
        <w:rPr>
          <w:rFonts w:ascii="Times New Roman" w:hAnsi="Times New Roman"/>
        </w:rPr>
        <w:t xml:space="preserve">all carrier(s) </w:t>
      </w:r>
      <w:r>
        <w:rPr>
          <w:rFonts w:ascii="Times New Roman" w:hAnsi="Times New Roman" w:hint="eastAsia"/>
        </w:rPr>
        <w:t>used for this PC5-RRC connection.</w:t>
      </w:r>
    </w:p>
    <w:p w14:paraId="6751E350" w14:textId="77777777" w:rsidR="00170DE6" w:rsidRDefault="00170DE6">
      <w:pPr>
        <w:pStyle w:val="a1"/>
        <w:ind w:left="1440" w:hanging="1440"/>
        <w:rPr>
          <w:rFonts w:eastAsiaTheme="minorEastAsia"/>
          <w:b/>
          <w:szCs w:val="21"/>
          <w:lang w:val="en-GB" w:eastAsia="en-GB"/>
        </w:rPr>
      </w:pPr>
    </w:p>
    <w:p w14:paraId="4B8A56AB" w14:textId="77777777" w:rsidR="00170DE6" w:rsidRDefault="00DF1051">
      <w:pPr>
        <w:pStyle w:val="1"/>
        <w:keepLines/>
        <w:numPr>
          <w:ilvl w:val="0"/>
          <w:numId w:val="7"/>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References</w:t>
      </w:r>
    </w:p>
    <w:p w14:paraId="152BB976" w14:textId="1DE045F3" w:rsidR="00170DE6" w:rsidRDefault="00DF1051">
      <w:pPr>
        <w:pStyle w:val="af5"/>
        <w:numPr>
          <w:ilvl w:val="0"/>
          <w:numId w:val="18"/>
        </w:numPr>
        <w:ind w:firstLineChars="0"/>
        <w:rPr>
          <w:rFonts w:ascii="Times New Roman" w:hAnsi="Times New Roman"/>
          <w:kern w:val="0"/>
          <w:sz w:val="20"/>
          <w:szCs w:val="21"/>
        </w:rPr>
      </w:pPr>
      <w:bookmarkStart w:id="34" w:name="_Ref131179901"/>
      <w:bookmarkEnd w:id="4"/>
      <w:bookmarkEnd w:id="5"/>
      <w:r>
        <w:rPr>
          <w:rFonts w:ascii="Times New Roman" w:hAnsi="Times New Roman"/>
          <w:kern w:val="0"/>
          <w:sz w:val="20"/>
          <w:szCs w:val="21"/>
        </w:rPr>
        <w:t xml:space="preserve">RP-230077, WID revision: NR </w:t>
      </w:r>
      <w:proofErr w:type="spellStart"/>
      <w:r>
        <w:rPr>
          <w:rFonts w:ascii="Times New Roman" w:hAnsi="Times New Roman"/>
          <w:kern w:val="0"/>
          <w:sz w:val="20"/>
          <w:szCs w:val="21"/>
        </w:rPr>
        <w:t>sidelink</w:t>
      </w:r>
      <w:proofErr w:type="spellEnd"/>
      <w:r>
        <w:rPr>
          <w:rFonts w:ascii="Times New Roman" w:hAnsi="Times New Roman"/>
          <w:kern w:val="0"/>
          <w:sz w:val="20"/>
          <w:szCs w:val="21"/>
        </w:rPr>
        <w:t xml:space="preserve"> evolution, OPPO.</w:t>
      </w:r>
      <w:bookmarkEnd w:id="34"/>
    </w:p>
    <w:p w14:paraId="3FE82FE1" w14:textId="2A17FC1C" w:rsidR="00B27C6A" w:rsidRDefault="006B4506">
      <w:pPr>
        <w:pStyle w:val="af5"/>
        <w:numPr>
          <w:ilvl w:val="0"/>
          <w:numId w:val="18"/>
        </w:numPr>
        <w:ind w:firstLineChars="0"/>
        <w:rPr>
          <w:rFonts w:ascii="Times New Roman" w:hAnsi="Times New Roman"/>
          <w:kern w:val="0"/>
          <w:sz w:val="20"/>
          <w:szCs w:val="21"/>
        </w:rPr>
      </w:pPr>
      <w:r>
        <w:rPr>
          <w:rFonts w:ascii="Times New Roman" w:hAnsi="Times New Roman" w:hint="eastAsia"/>
          <w:kern w:val="0"/>
          <w:sz w:val="20"/>
          <w:szCs w:val="21"/>
        </w:rPr>
        <w:t>R</w:t>
      </w:r>
      <w:r>
        <w:rPr>
          <w:rFonts w:ascii="Times New Roman" w:hAnsi="Times New Roman"/>
          <w:kern w:val="0"/>
          <w:sz w:val="20"/>
          <w:szCs w:val="21"/>
        </w:rPr>
        <w:t>AN2 #97 meeting minutes.</w:t>
      </w:r>
    </w:p>
    <w:p w14:paraId="752F917D" w14:textId="77777777" w:rsidR="00B27C6A" w:rsidRDefault="00B27C6A">
      <w:pPr>
        <w:spacing w:after="0"/>
        <w:rPr>
          <w:szCs w:val="21"/>
          <w:lang w:eastAsia="zh-CN"/>
        </w:rPr>
      </w:pPr>
      <w:r>
        <w:rPr>
          <w:szCs w:val="21"/>
        </w:rPr>
        <w:br w:type="page"/>
      </w:r>
    </w:p>
    <w:p w14:paraId="4976A774" w14:textId="77777777" w:rsidR="00170DE6" w:rsidRDefault="00DF1051">
      <w:pPr>
        <w:keepNext/>
        <w:keepLines/>
        <w:pBdr>
          <w:top w:val="single" w:sz="12" w:space="3" w:color="auto"/>
        </w:pBdr>
        <w:tabs>
          <w:tab w:val="left" w:pos="420"/>
        </w:tabs>
        <w:overflowPunct w:val="0"/>
        <w:autoSpaceDE w:val="0"/>
        <w:autoSpaceDN w:val="0"/>
        <w:adjustRightInd w:val="0"/>
        <w:spacing w:before="240" w:after="180"/>
        <w:textAlignment w:val="baseline"/>
        <w:outlineLvl w:val="0"/>
        <w:rPr>
          <w:rFonts w:ascii="Arial" w:hAnsi="Arial"/>
          <w:sz w:val="36"/>
          <w:szCs w:val="20"/>
          <w:lang w:eastAsia="en-GB"/>
        </w:rPr>
      </w:pPr>
      <w:r>
        <w:rPr>
          <w:rFonts w:ascii="Arial" w:hAnsi="Arial"/>
          <w:sz w:val="36"/>
          <w:szCs w:val="20"/>
          <w:lang w:eastAsia="en-GB"/>
        </w:rPr>
        <w:lastRenderedPageBreak/>
        <w:t>Annex 1: NR V2X service to V2X frequency mapping rules per cast type</w:t>
      </w:r>
    </w:p>
    <w:p w14:paraId="6802E0D5" w14:textId="77777777" w:rsidR="00170DE6" w:rsidRDefault="00DF1051">
      <w:pPr>
        <w:rPr>
          <w:b/>
          <w:color w:val="0000FF"/>
          <w:lang w:eastAsia="en-GB"/>
        </w:rPr>
      </w:pPr>
      <w:r>
        <w:rPr>
          <w:b/>
          <w:color w:val="0000FF"/>
          <w:lang w:eastAsia="en-GB"/>
        </w:rPr>
        <w:t>From TS 24.587 V18.0.0 (2022-12)</w:t>
      </w:r>
    </w:p>
    <w:p w14:paraId="51784776" w14:textId="77777777" w:rsidR="00170DE6" w:rsidRDefault="00DF1051">
      <w:pPr>
        <w:pStyle w:val="3"/>
        <w:rPr>
          <w:rFonts w:ascii="Times New Roman" w:eastAsia="宋体" w:hAnsi="Times New Roman" w:cs="Times New Roman"/>
          <w:bCs w:val="0"/>
          <w:sz w:val="20"/>
          <w:szCs w:val="20"/>
          <w:lang w:val="en-GB" w:eastAsia="en-GB"/>
        </w:rPr>
      </w:pPr>
      <w:bookmarkStart w:id="35" w:name="_Toc25070679"/>
      <w:bookmarkStart w:id="36" w:name="_Toc34404365"/>
      <w:bookmarkStart w:id="37" w:name="_Toc34388594"/>
      <w:bookmarkStart w:id="38" w:name="_Toc45282193"/>
      <w:bookmarkStart w:id="39" w:name="_Toc45882579"/>
      <w:bookmarkStart w:id="40" w:name="_Toc51951129"/>
      <w:bookmarkStart w:id="41" w:name="_Toc22039969"/>
      <w:bookmarkStart w:id="42" w:name="_Toc75734721"/>
      <w:bookmarkStart w:id="43" w:name="_Toc59208883"/>
      <w:bookmarkStart w:id="44" w:name="_Toc123627788"/>
      <w:r>
        <w:rPr>
          <w:rFonts w:ascii="Times New Roman" w:eastAsia="宋体" w:hAnsi="Times New Roman" w:cs="Times New Roman"/>
          <w:bCs w:val="0"/>
          <w:sz w:val="20"/>
          <w:szCs w:val="20"/>
          <w:lang w:val="en-GB" w:eastAsia="en-GB"/>
        </w:rPr>
        <w:t>6.1.2</w:t>
      </w:r>
      <w:r>
        <w:rPr>
          <w:rFonts w:ascii="Times New Roman" w:eastAsia="宋体" w:hAnsi="Times New Roman" w:cs="Times New Roman"/>
          <w:bCs w:val="0"/>
          <w:sz w:val="20"/>
          <w:szCs w:val="20"/>
          <w:lang w:val="en-GB" w:eastAsia="en-GB"/>
        </w:rPr>
        <w:tab/>
      </w:r>
      <w:bookmarkStart w:id="45" w:name="_Hlk131609017"/>
      <w:r>
        <w:rPr>
          <w:rFonts w:ascii="Times New Roman" w:eastAsia="宋体" w:hAnsi="Times New Roman" w:cs="Times New Roman"/>
          <w:bCs w:val="0"/>
          <w:sz w:val="20"/>
          <w:szCs w:val="20"/>
          <w:highlight w:val="green"/>
          <w:lang w:val="en-GB" w:eastAsia="en-GB"/>
        </w:rPr>
        <w:t xml:space="preserve">Unicast </w:t>
      </w:r>
      <w:bookmarkEnd w:id="45"/>
      <w:r>
        <w:rPr>
          <w:rFonts w:ascii="Times New Roman" w:eastAsia="宋体" w:hAnsi="Times New Roman" w:cs="Times New Roman"/>
          <w:bCs w:val="0"/>
          <w:sz w:val="20"/>
          <w:szCs w:val="20"/>
          <w:highlight w:val="green"/>
          <w:lang w:val="en-GB" w:eastAsia="en-GB"/>
        </w:rPr>
        <w:t>mode communication over NR based PC5</w:t>
      </w:r>
      <w:bookmarkEnd w:id="35"/>
      <w:bookmarkEnd w:id="36"/>
      <w:bookmarkEnd w:id="37"/>
      <w:bookmarkEnd w:id="38"/>
      <w:bookmarkEnd w:id="39"/>
      <w:bookmarkEnd w:id="40"/>
      <w:bookmarkEnd w:id="41"/>
      <w:bookmarkEnd w:id="42"/>
      <w:bookmarkEnd w:id="43"/>
      <w:bookmarkEnd w:id="44"/>
    </w:p>
    <w:p w14:paraId="0E5A4BEB" w14:textId="77777777" w:rsidR="00170DE6" w:rsidRDefault="00DF1051">
      <w:pPr>
        <w:pStyle w:val="B2"/>
        <w:tabs>
          <w:tab w:val="clear" w:pos="2041"/>
          <w:tab w:val="left" w:pos="1060"/>
        </w:tabs>
        <w:ind w:left="0" w:firstLine="0"/>
        <w:rPr>
          <w:b/>
        </w:rPr>
      </w:pPr>
      <w:r>
        <w:rPr>
          <w:b/>
        </w:rPr>
        <w:t>6.1.2.12</w:t>
      </w:r>
      <w:r>
        <w:rPr>
          <w:b/>
        </w:rPr>
        <w:tab/>
        <w:t>PC5 QoS flow establishment over PC5 unicast link</w:t>
      </w:r>
    </w:p>
    <w:p w14:paraId="391F25E0" w14:textId="77777777" w:rsidR="00170DE6" w:rsidRDefault="00DF1051">
      <w:pPr>
        <w:rPr>
          <w:lang w:eastAsia="zh-CN"/>
        </w:rPr>
      </w:pPr>
      <w:r>
        <w:rPr>
          <w:lang w:eastAsia="zh-CN"/>
        </w:rPr>
        <w:t>The UE shall also pass the one or more V2X frequencies associated with the V2X service identifier and the communication mode which is set to unicast mode for the V2X service identifier to the lower layers, if</w:t>
      </w:r>
      <w:r>
        <w:rPr>
          <w:rFonts w:hint="eastAsia"/>
          <w:lang w:eastAsia="zh-CN"/>
        </w:rPr>
        <w:t>:</w:t>
      </w:r>
    </w:p>
    <w:p w14:paraId="7AFCE25B" w14:textId="77777777" w:rsidR="00170DE6" w:rsidRDefault="00DF1051">
      <w:pPr>
        <w:pStyle w:val="B1"/>
        <w:rPr>
          <w:highlight w:val="green"/>
        </w:rPr>
      </w:pPr>
      <w:r>
        <w:rPr>
          <w:highlight w:val="green"/>
        </w:rPr>
        <w:t>a)</w:t>
      </w:r>
      <w:r>
        <w:rPr>
          <w:highlight w:val="green"/>
        </w:rPr>
        <w:tab/>
        <w:t xml:space="preserve">the UE is configured with </w:t>
      </w:r>
      <w:r>
        <w:rPr>
          <w:highlight w:val="green"/>
          <w:lang w:val="en-US"/>
        </w:rPr>
        <w:t xml:space="preserve">V2X service identifier to V2X frequency mapping rules for V2X communication over PC5 </w:t>
      </w:r>
      <w:r>
        <w:rPr>
          <w:highlight w:val="green"/>
        </w:rPr>
        <w:t>as specified in clause 5.2.3; and</w:t>
      </w:r>
    </w:p>
    <w:p w14:paraId="5284B10C" w14:textId="77777777" w:rsidR="00170DE6" w:rsidRDefault="00DF1051">
      <w:pPr>
        <w:pStyle w:val="B1"/>
      </w:pPr>
      <w:r>
        <w:rPr>
          <w:highlight w:val="green"/>
        </w:rPr>
        <w:t>b)</w:t>
      </w:r>
      <w:r>
        <w:rPr>
          <w:highlight w:val="green"/>
        </w:rPr>
        <w:tab/>
        <w:t>there is one or more V2X frequencies associated with the V2X service identifier in the current geographical area.</w:t>
      </w:r>
    </w:p>
    <w:p w14:paraId="4788FA17" w14:textId="77777777" w:rsidR="00170DE6" w:rsidRDefault="00DF1051">
      <w:pPr>
        <w:pStyle w:val="3"/>
        <w:rPr>
          <w:rFonts w:ascii="Times New Roman" w:eastAsia="宋体" w:hAnsi="Times New Roman" w:cs="Times New Roman"/>
          <w:bCs w:val="0"/>
          <w:sz w:val="20"/>
          <w:szCs w:val="20"/>
          <w:lang w:val="en-GB" w:eastAsia="en-GB"/>
        </w:rPr>
      </w:pPr>
      <w:bookmarkStart w:id="46" w:name="_Toc45282268"/>
      <w:bookmarkStart w:id="47" w:name="_Toc123627866"/>
      <w:bookmarkStart w:id="48" w:name="_Toc75734799"/>
      <w:bookmarkStart w:id="49" w:name="_Toc59208960"/>
      <w:bookmarkStart w:id="50" w:name="_Toc45882654"/>
      <w:bookmarkStart w:id="51" w:name="_Toc51951204"/>
      <w:r>
        <w:rPr>
          <w:rFonts w:ascii="Times New Roman" w:eastAsia="宋体" w:hAnsi="Times New Roman" w:cs="Times New Roman"/>
          <w:bCs w:val="0"/>
          <w:sz w:val="20"/>
          <w:szCs w:val="20"/>
          <w:lang w:val="en-GB" w:eastAsia="en-GB"/>
        </w:rPr>
        <w:t>6.1.3</w:t>
      </w:r>
      <w:r>
        <w:rPr>
          <w:rFonts w:ascii="Times New Roman" w:eastAsia="宋体" w:hAnsi="Times New Roman" w:cs="Times New Roman"/>
          <w:bCs w:val="0"/>
          <w:sz w:val="20"/>
          <w:szCs w:val="20"/>
          <w:lang w:val="en-GB" w:eastAsia="en-GB"/>
        </w:rPr>
        <w:tab/>
      </w:r>
      <w:bookmarkStart w:id="52" w:name="_Hlk131608826"/>
      <w:r>
        <w:rPr>
          <w:rFonts w:ascii="Times New Roman" w:eastAsia="宋体" w:hAnsi="Times New Roman" w:cs="Times New Roman"/>
          <w:bCs w:val="0"/>
          <w:sz w:val="20"/>
          <w:szCs w:val="20"/>
          <w:highlight w:val="yellow"/>
          <w:lang w:val="en-GB" w:eastAsia="en-GB"/>
        </w:rPr>
        <w:t>Broadcast</w:t>
      </w:r>
      <w:bookmarkEnd w:id="52"/>
      <w:r>
        <w:rPr>
          <w:rFonts w:ascii="Times New Roman" w:eastAsia="宋体" w:hAnsi="Times New Roman" w:cs="Times New Roman"/>
          <w:bCs w:val="0"/>
          <w:sz w:val="20"/>
          <w:szCs w:val="20"/>
          <w:highlight w:val="yellow"/>
          <w:lang w:val="en-GB" w:eastAsia="en-GB"/>
        </w:rPr>
        <w:t xml:space="preserve"> mode communication over PC5</w:t>
      </w:r>
      <w:bookmarkEnd w:id="46"/>
      <w:bookmarkEnd w:id="47"/>
      <w:bookmarkEnd w:id="48"/>
      <w:bookmarkEnd w:id="49"/>
      <w:bookmarkEnd w:id="50"/>
      <w:bookmarkEnd w:id="51"/>
    </w:p>
    <w:p w14:paraId="6CEF314C" w14:textId="77777777" w:rsidR="00170DE6" w:rsidRDefault="00DF1051">
      <w:pPr>
        <w:pStyle w:val="a1"/>
        <w:rPr>
          <w:rFonts w:eastAsiaTheme="minorEastAsia"/>
          <w:lang w:val="en-GB" w:eastAsia="zh-CN"/>
        </w:rPr>
      </w:pPr>
      <w:r>
        <w:rPr>
          <w:rFonts w:eastAsiaTheme="minorEastAsia"/>
          <w:lang w:val="en-GB" w:eastAsia="zh-CN"/>
        </w:rPr>
        <w:t>6.1.3.2.1.1</w:t>
      </w:r>
      <w:r>
        <w:rPr>
          <w:rFonts w:eastAsiaTheme="minorEastAsia"/>
          <w:lang w:val="en-GB" w:eastAsia="zh-CN"/>
        </w:rPr>
        <w:tab/>
        <w:t>Requirements for V2X communication over PC5</w:t>
      </w:r>
    </w:p>
    <w:p w14:paraId="2F4334DC" w14:textId="77777777" w:rsidR="00170DE6" w:rsidRDefault="00DF1051">
      <w:r>
        <w:t>Upon a request from upper layers to send a V2X message of a V2X service identified by a V2X service identifier using V2X communication over PC5, if:</w:t>
      </w:r>
    </w:p>
    <w:p w14:paraId="404FA653" w14:textId="77777777" w:rsidR="00170DE6" w:rsidRDefault="00DF1051">
      <w:pPr>
        <w:pStyle w:val="B1"/>
        <w:rPr>
          <w:highlight w:val="yellow"/>
        </w:rPr>
      </w:pPr>
      <w:r>
        <w:rPr>
          <w:highlight w:val="yellow"/>
        </w:rPr>
        <w:t>a)</w:t>
      </w:r>
      <w:r>
        <w:rPr>
          <w:highlight w:val="yellow"/>
        </w:rPr>
        <w:tab/>
        <w:t xml:space="preserve">the UE is configured with </w:t>
      </w:r>
      <w:r>
        <w:rPr>
          <w:highlight w:val="yellow"/>
          <w:lang w:val="en-US"/>
        </w:rPr>
        <w:t xml:space="preserve">V2X service identifier to V2X frequency mapping rules for V2X communication over PC5 </w:t>
      </w:r>
      <w:r>
        <w:rPr>
          <w:highlight w:val="yellow"/>
        </w:rPr>
        <w:t>as specified in clause 5.2.3; and</w:t>
      </w:r>
    </w:p>
    <w:p w14:paraId="4AACA627" w14:textId="77777777" w:rsidR="00170DE6" w:rsidRDefault="00DF1051">
      <w:pPr>
        <w:pStyle w:val="B1"/>
      </w:pPr>
      <w:r>
        <w:rPr>
          <w:highlight w:val="yellow"/>
        </w:rPr>
        <w:t>b)</w:t>
      </w:r>
      <w:r>
        <w:rPr>
          <w:highlight w:val="yellow"/>
        </w:rPr>
        <w:tab/>
        <w:t>there is one or more V2X frequencies associated with the V2X service identifier of the V2X service for the V2X message in the current geographical area,</w:t>
      </w:r>
    </w:p>
    <w:p w14:paraId="5C6F0480" w14:textId="77777777" w:rsidR="00170DE6" w:rsidRDefault="00DF1051">
      <w:r>
        <w:rPr>
          <w:lang w:eastAsia="zh-CN"/>
        </w:rPr>
        <w:t xml:space="preserve">then the UE </w:t>
      </w:r>
      <w:r>
        <w:t>passes the one or more V2X frequencies associated with the V2X service identifier of the V2X service and the communication mode which is set to broadcast mode for the V2X message to the lower layers.</w:t>
      </w:r>
    </w:p>
    <w:p w14:paraId="2A0C96A4" w14:textId="77777777" w:rsidR="00170DE6" w:rsidRDefault="00DF1051">
      <w:pPr>
        <w:pStyle w:val="3"/>
        <w:rPr>
          <w:rFonts w:ascii="Times New Roman" w:eastAsia="宋体" w:hAnsi="Times New Roman" w:cs="Times New Roman"/>
          <w:bCs w:val="0"/>
          <w:sz w:val="20"/>
          <w:szCs w:val="20"/>
          <w:lang w:val="en-GB" w:eastAsia="en-GB"/>
        </w:rPr>
      </w:pPr>
      <w:bookmarkStart w:id="53" w:name="_Toc34388664"/>
      <w:bookmarkStart w:id="54" w:name="_Toc34404435"/>
      <w:bookmarkStart w:id="55" w:name="_Toc45882666"/>
      <w:bookmarkStart w:id="56" w:name="_Toc51951216"/>
      <w:bookmarkStart w:id="57" w:name="_Toc59208972"/>
      <w:bookmarkStart w:id="58" w:name="_Toc75734811"/>
      <w:bookmarkStart w:id="59" w:name="_Toc123627878"/>
      <w:bookmarkStart w:id="60" w:name="_Toc45282280"/>
      <w:r>
        <w:rPr>
          <w:rFonts w:ascii="Times New Roman" w:eastAsia="宋体" w:hAnsi="Times New Roman" w:cs="Times New Roman"/>
          <w:bCs w:val="0"/>
          <w:sz w:val="20"/>
          <w:szCs w:val="20"/>
          <w:highlight w:val="cyan"/>
          <w:lang w:val="en-GB" w:eastAsia="en-GB"/>
        </w:rPr>
        <w:t>6.1.4</w:t>
      </w:r>
      <w:r>
        <w:rPr>
          <w:rFonts w:ascii="Times New Roman" w:eastAsia="宋体" w:hAnsi="Times New Roman" w:cs="Times New Roman"/>
          <w:bCs w:val="0"/>
          <w:sz w:val="20"/>
          <w:szCs w:val="20"/>
          <w:highlight w:val="cyan"/>
          <w:lang w:val="en-GB" w:eastAsia="en-GB"/>
        </w:rPr>
        <w:tab/>
        <w:t>Groupcast mode communication over PC5</w:t>
      </w:r>
      <w:bookmarkEnd w:id="53"/>
      <w:bookmarkEnd w:id="54"/>
      <w:bookmarkEnd w:id="55"/>
      <w:bookmarkEnd w:id="56"/>
      <w:bookmarkEnd w:id="57"/>
      <w:bookmarkEnd w:id="58"/>
      <w:bookmarkEnd w:id="59"/>
      <w:bookmarkEnd w:id="60"/>
    </w:p>
    <w:p w14:paraId="3FFBD9E2" w14:textId="77777777" w:rsidR="00170DE6" w:rsidRDefault="00DF1051">
      <w:pPr>
        <w:pStyle w:val="3"/>
        <w:rPr>
          <w:rFonts w:ascii="Times New Roman" w:eastAsia="宋体" w:hAnsi="Times New Roman" w:cs="Times New Roman"/>
          <w:bCs w:val="0"/>
          <w:sz w:val="20"/>
          <w:szCs w:val="20"/>
          <w:lang w:val="en-GB" w:eastAsia="en-GB"/>
        </w:rPr>
      </w:pPr>
      <w:bookmarkStart w:id="61" w:name="_Toc34388666"/>
      <w:bookmarkStart w:id="62" w:name="_Toc123627880"/>
      <w:bookmarkStart w:id="63" w:name="_Toc51951218"/>
      <w:bookmarkStart w:id="64" w:name="_Toc75734813"/>
      <w:bookmarkStart w:id="65" w:name="_Toc59208974"/>
      <w:bookmarkStart w:id="66" w:name="_Toc45882668"/>
      <w:bookmarkStart w:id="67" w:name="_Toc45282282"/>
      <w:bookmarkStart w:id="68" w:name="_Toc34404437"/>
      <w:r>
        <w:rPr>
          <w:rFonts w:ascii="Times New Roman" w:eastAsia="宋体" w:hAnsi="Times New Roman" w:cs="Times New Roman"/>
          <w:bCs w:val="0"/>
          <w:sz w:val="20"/>
          <w:szCs w:val="20"/>
          <w:lang w:val="en-GB" w:eastAsia="en-GB"/>
        </w:rPr>
        <w:t>6.1.4.2.1.1</w:t>
      </w:r>
      <w:r>
        <w:rPr>
          <w:rFonts w:ascii="Times New Roman" w:eastAsia="宋体" w:hAnsi="Times New Roman" w:cs="Times New Roman"/>
          <w:bCs w:val="0"/>
          <w:sz w:val="20"/>
          <w:szCs w:val="20"/>
          <w:lang w:val="en-GB" w:eastAsia="en-GB"/>
        </w:rPr>
        <w:tab/>
        <w:t>Requirements for V2X communication over PC5</w:t>
      </w:r>
      <w:bookmarkEnd w:id="61"/>
      <w:bookmarkEnd w:id="62"/>
      <w:bookmarkEnd w:id="63"/>
      <w:bookmarkEnd w:id="64"/>
      <w:bookmarkEnd w:id="65"/>
      <w:bookmarkEnd w:id="66"/>
      <w:bookmarkEnd w:id="67"/>
      <w:bookmarkEnd w:id="68"/>
    </w:p>
    <w:p w14:paraId="3BE297CE" w14:textId="77777777" w:rsidR="00170DE6" w:rsidRDefault="00DF1051">
      <w:pPr>
        <w:rPr>
          <w:lang w:eastAsia="zh-CN"/>
        </w:rPr>
      </w:pPr>
      <w:r>
        <w:rPr>
          <w:highlight w:val="cyan"/>
          <w:lang w:eastAsia="zh-CN"/>
        </w:rPr>
        <w:t xml:space="preserve">The requirements for </w:t>
      </w:r>
      <w:r>
        <w:rPr>
          <w:rFonts w:hint="eastAsia"/>
          <w:highlight w:val="cyan"/>
          <w:lang w:eastAsia="zh-CN"/>
        </w:rPr>
        <w:t>group</w:t>
      </w:r>
      <w:r>
        <w:rPr>
          <w:highlight w:val="cyan"/>
          <w:lang w:eastAsia="zh-CN"/>
        </w:rPr>
        <w:t xml:space="preserve">cast mode V2X communication over PC5 is </w:t>
      </w:r>
      <w:r>
        <w:rPr>
          <w:highlight w:val="yellow"/>
          <w:lang w:eastAsia="zh-CN"/>
        </w:rPr>
        <w:t>the same as described in clause 6.1.3.2.1.1</w:t>
      </w:r>
      <w:r>
        <w:rPr>
          <w:lang w:eastAsia="zh-CN"/>
        </w:rPr>
        <w:t>, with the following additions:</w:t>
      </w:r>
    </w:p>
    <w:p w14:paraId="7EE69878" w14:textId="77777777" w:rsidR="00170DE6" w:rsidRDefault="00DF1051">
      <w:pPr>
        <w:pStyle w:val="B1"/>
        <w:rPr>
          <w:lang w:eastAsia="zh-CN"/>
        </w:rPr>
      </w:pPr>
      <w:r>
        <w:rPr>
          <w:lang w:eastAsia="zh-CN"/>
        </w:rPr>
        <w:t>a</w:t>
      </w:r>
      <w:r>
        <w:rPr>
          <w:rFonts w:hint="eastAsia"/>
          <w:lang w:eastAsia="zh-CN"/>
        </w:rPr>
        <w:t>)</w:t>
      </w:r>
      <w:r>
        <w:rPr>
          <w:lang w:eastAsia="zh-CN"/>
        </w:rPr>
        <w:tab/>
        <w:t>When the upper layers request the UE to send a V2X message of a V2X service identified by a V2X service identifier using V2X communication over PC5, then the request from the upper layers may include:</w:t>
      </w:r>
    </w:p>
    <w:p w14:paraId="6F741D3D" w14:textId="77777777" w:rsidR="00170DE6" w:rsidRDefault="00DF1051">
      <w:pPr>
        <w:pStyle w:val="B2"/>
      </w:pPr>
      <w:r>
        <w:rPr>
          <w:rFonts w:eastAsia="Malgun Gothic"/>
        </w:rPr>
        <w:t>1)</w:t>
      </w:r>
      <w:r>
        <w:tab/>
        <w:t>the group identifier information (i.e. an application-layer V2X group identifier);</w:t>
      </w:r>
    </w:p>
    <w:p w14:paraId="5492B1DB" w14:textId="77777777" w:rsidR="00170DE6" w:rsidRDefault="00DF1051">
      <w:pPr>
        <w:pStyle w:val="B2"/>
      </w:pPr>
      <w:r>
        <w:t>2)</w:t>
      </w:r>
      <w:r>
        <w:tab/>
        <w:t>the group size and the member IDs;</w:t>
      </w:r>
    </w:p>
    <w:p w14:paraId="1ABE12C6" w14:textId="77777777" w:rsidR="00170DE6" w:rsidRDefault="00DF1051">
      <w:pPr>
        <w:pStyle w:val="B2"/>
      </w:pPr>
      <w:r>
        <w:t>3)</w:t>
      </w:r>
      <w:r>
        <w:tab/>
        <w:t>the range requirement; or</w:t>
      </w:r>
    </w:p>
    <w:p w14:paraId="08E30535" w14:textId="77777777" w:rsidR="00170DE6" w:rsidRDefault="00DF1051">
      <w:pPr>
        <w:pStyle w:val="B2"/>
      </w:pPr>
      <w:r>
        <w:t>4)</w:t>
      </w:r>
      <w:r>
        <w:tab/>
        <w:t>the communication mode which is set to groupcast mode.</w:t>
      </w:r>
    </w:p>
    <w:p w14:paraId="084B7C7A" w14:textId="77777777" w:rsidR="00170DE6" w:rsidRDefault="00DF1051">
      <w:pPr>
        <w:keepNext/>
        <w:keepLines/>
        <w:pBdr>
          <w:top w:val="single" w:sz="12" w:space="3" w:color="auto"/>
        </w:pBdr>
        <w:overflowPunct w:val="0"/>
        <w:autoSpaceDE w:val="0"/>
        <w:autoSpaceDN w:val="0"/>
        <w:adjustRightInd w:val="0"/>
        <w:spacing w:before="240" w:after="180"/>
        <w:jc w:val="both"/>
        <w:textAlignment w:val="baseline"/>
        <w:outlineLvl w:val="0"/>
        <w:rPr>
          <w:rFonts w:ascii="Arial" w:hAnsi="Arial"/>
          <w:sz w:val="36"/>
          <w:szCs w:val="20"/>
          <w:lang w:eastAsia="en-GB"/>
        </w:rPr>
      </w:pPr>
      <w:r>
        <w:rPr>
          <w:rFonts w:ascii="Arial" w:hAnsi="Arial"/>
          <w:sz w:val="36"/>
          <w:szCs w:val="20"/>
          <w:lang w:eastAsia="en-GB"/>
        </w:rPr>
        <w:t xml:space="preserve">Annex 2: RAN2 agreements on LTE </w:t>
      </w:r>
      <w:proofErr w:type="spellStart"/>
      <w:r>
        <w:rPr>
          <w:rFonts w:ascii="Arial" w:hAnsi="Arial"/>
          <w:sz w:val="36"/>
          <w:szCs w:val="20"/>
          <w:lang w:eastAsia="en-GB"/>
        </w:rPr>
        <w:t>sidelink</w:t>
      </w:r>
      <w:proofErr w:type="spellEnd"/>
      <w:r>
        <w:rPr>
          <w:rFonts w:ascii="Arial" w:hAnsi="Arial"/>
          <w:sz w:val="36"/>
          <w:szCs w:val="20"/>
          <w:lang w:eastAsia="en-GB"/>
        </w:rPr>
        <w:t xml:space="preserve"> CA in Rel-15</w:t>
      </w:r>
    </w:p>
    <w:tbl>
      <w:tblPr>
        <w:tblStyle w:val="af2"/>
        <w:tblW w:w="0" w:type="auto"/>
        <w:tblLook w:val="04A0" w:firstRow="1" w:lastRow="0" w:firstColumn="1" w:lastColumn="0" w:noHBand="0" w:noVBand="1"/>
      </w:tblPr>
      <w:tblGrid>
        <w:gridCol w:w="9060"/>
      </w:tblGrid>
      <w:tr w:rsidR="00170DE6" w14:paraId="3F9DF37C" w14:textId="77777777">
        <w:tc>
          <w:tcPr>
            <w:tcW w:w="9060" w:type="dxa"/>
          </w:tcPr>
          <w:p w14:paraId="52F30CF7" w14:textId="77777777" w:rsidR="00170DE6" w:rsidRDefault="00DF1051">
            <w:pPr>
              <w:rPr>
                <w:b/>
                <w:color w:val="0000FF"/>
                <w:lang w:eastAsia="en-GB"/>
              </w:rPr>
            </w:pPr>
            <w:r>
              <w:rPr>
                <w:b/>
                <w:color w:val="0000FF"/>
                <w:lang w:eastAsia="en-GB"/>
              </w:rPr>
              <w:t>RAN2#99 Meeting Report (R2-1709668)</w:t>
            </w:r>
          </w:p>
          <w:p w14:paraId="514545DB" w14:textId="77777777" w:rsidR="00170DE6" w:rsidRDefault="00DF1051">
            <w:pPr>
              <w:rPr>
                <w:b/>
                <w:highlight w:val="green"/>
                <w:lang w:eastAsia="en-GB"/>
              </w:rPr>
            </w:pPr>
            <w:r>
              <w:rPr>
                <w:b/>
                <w:highlight w:val="green"/>
                <w:lang w:eastAsia="en-GB"/>
              </w:rPr>
              <w:lastRenderedPageBreak/>
              <w:t>Agreements on Identification of RAN2 aspects:</w:t>
            </w:r>
          </w:p>
          <w:p w14:paraId="6995D280" w14:textId="77777777" w:rsidR="00170DE6" w:rsidRDefault="00DF1051">
            <w:pPr>
              <w:spacing w:before="60"/>
              <w:ind w:left="1259" w:hanging="1259"/>
              <w:rPr>
                <w:szCs w:val="21"/>
                <w:lang w:eastAsia="zh-CN"/>
              </w:rPr>
            </w:pPr>
            <w:r>
              <w:t xml:space="preserve">=&gt; Use case 1 and 3 should be supported. </w:t>
            </w:r>
          </w:p>
          <w:p w14:paraId="33B96094" w14:textId="77777777" w:rsidR="00170DE6" w:rsidRDefault="00DF1051">
            <w:pPr>
              <w:spacing w:before="60"/>
              <w:ind w:left="1259" w:hanging="1259"/>
            </w:pPr>
            <w:r>
              <w:t>=&gt; RAN2 will study a proper Tx carrier selection from AS point of view (with the consideration of inter-layer interactions with upper layers)</w:t>
            </w:r>
          </w:p>
          <w:p w14:paraId="69BACCB4" w14:textId="77777777" w:rsidR="00170DE6" w:rsidRDefault="00DF1051">
            <w:pPr>
              <w:spacing w:before="60"/>
              <w:ind w:left="1259" w:hanging="1259"/>
            </w:pPr>
            <w:r>
              <w:t xml:space="preserve">=&gt; FFS on the need (e.g. pros and cons) and details of packet duplicated transmission based on the different mechanism. </w:t>
            </w:r>
          </w:p>
          <w:p w14:paraId="3E4C0569" w14:textId="77777777" w:rsidR="00170DE6" w:rsidRDefault="00DF1051">
            <w:pPr>
              <w:spacing w:before="60"/>
              <w:ind w:left="1259" w:hanging="1259"/>
            </w:pPr>
            <w:r>
              <w:t xml:space="preserve">=&gt; FFS on how to handle limited Rx chains </w:t>
            </w:r>
          </w:p>
          <w:p w14:paraId="057855D4" w14:textId="77777777" w:rsidR="00170DE6" w:rsidRDefault="00DF1051">
            <w:pPr>
              <w:spacing w:before="60"/>
              <w:ind w:left="1259" w:hanging="1259"/>
            </w:pPr>
            <w:r>
              <w:t xml:space="preserve">=&gt; Mode-3 cross-carrier scheduling signaling and mode-4 cross-carrier resource pool signaling in Rel-14 is baseline. FFS on the need of further enhancement. </w:t>
            </w:r>
          </w:p>
          <w:p w14:paraId="748160D5" w14:textId="77777777" w:rsidR="00170DE6" w:rsidRDefault="00DF1051">
            <w:pPr>
              <w:spacing w:before="60"/>
              <w:ind w:left="1259" w:hanging="1259"/>
              <w:rPr>
                <w:rFonts w:ascii="Malgun Gothic" w:eastAsia="Malgun Gothic" w:hAnsi="Malgun Gothic"/>
              </w:rPr>
            </w:pPr>
            <w:r>
              <w:t>=&gt; A SL HARQ entity per SL carrier</w:t>
            </w:r>
            <w:r>
              <w:rPr>
                <w:rFonts w:eastAsia="Malgun Gothic" w:hint="eastAsia"/>
              </w:rPr>
              <w:t>.</w:t>
            </w:r>
          </w:p>
          <w:p w14:paraId="226CBBC6" w14:textId="77777777" w:rsidR="00170DE6" w:rsidRDefault="00DF1051">
            <w:pPr>
              <w:spacing w:before="60"/>
              <w:ind w:left="1259" w:hanging="1259"/>
              <w:rPr>
                <w:rFonts w:ascii="Malgun Gothic" w:eastAsia="Malgun Gothic" w:hAnsi="Malgun Gothic"/>
              </w:rPr>
            </w:pPr>
            <w:r>
              <w:t xml:space="preserve">=&gt; A </w:t>
            </w:r>
            <w:proofErr w:type="spellStart"/>
            <w:r>
              <w:t>sidelink</w:t>
            </w:r>
            <w:proofErr w:type="spellEnd"/>
            <w:r>
              <w:t xml:space="preserve"> HARQ entity is in charge to perform selection/reselection of transmitting resources according to the sensing results of the associated </w:t>
            </w:r>
            <w:proofErr w:type="spellStart"/>
            <w:r>
              <w:t>sidelink</w:t>
            </w:r>
            <w:proofErr w:type="spellEnd"/>
            <w:r>
              <w:t xml:space="preserve"> component carrier.</w:t>
            </w:r>
          </w:p>
          <w:p w14:paraId="406C6017" w14:textId="77777777" w:rsidR="00170DE6" w:rsidRDefault="00DF1051">
            <w:pPr>
              <w:rPr>
                <w:b/>
                <w:highlight w:val="green"/>
                <w:lang w:eastAsia="en-GB"/>
              </w:rPr>
            </w:pPr>
            <w:r>
              <w:rPr>
                <w:b/>
                <w:highlight w:val="green"/>
                <w:lang w:eastAsia="en-GB"/>
              </w:rPr>
              <w:t xml:space="preserve">Agreements on Scenarios and options of carrier selection: </w:t>
            </w:r>
          </w:p>
          <w:p w14:paraId="18AF1EEF" w14:textId="77777777" w:rsidR="00170DE6" w:rsidRDefault="00DF1051">
            <w:pPr>
              <w:rPr>
                <w:szCs w:val="21"/>
                <w:lang w:eastAsia="zh-CN"/>
              </w:rPr>
            </w:pPr>
            <w:r>
              <w:t>=&gt; Agrees with proposal1 (i.e. both in coverage and out of coverage scenarios should be considered for PC5 CA)</w:t>
            </w:r>
          </w:p>
          <w:p w14:paraId="114282BB" w14:textId="77777777" w:rsidR="00170DE6" w:rsidRDefault="00DF1051">
            <w:r>
              <w:t>=&gt; Email discussion to identify options for CC selection of PC5 (Huawei)</w:t>
            </w:r>
          </w:p>
        </w:tc>
      </w:tr>
      <w:tr w:rsidR="00170DE6" w14:paraId="35290BDA" w14:textId="77777777">
        <w:tc>
          <w:tcPr>
            <w:tcW w:w="9060" w:type="dxa"/>
          </w:tcPr>
          <w:p w14:paraId="2992B4B0" w14:textId="77777777" w:rsidR="00170DE6" w:rsidRDefault="00DF1051">
            <w:pPr>
              <w:rPr>
                <w:b/>
                <w:color w:val="0000FF"/>
                <w:lang w:eastAsia="en-GB"/>
              </w:rPr>
            </w:pPr>
            <w:r>
              <w:rPr>
                <w:b/>
                <w:color w:val="0000FF"/>
                <w:lang w:eastAsia="en-GB"/>
              </w:rPr>
              <w:lastRenderedPageBreak/>
              <w:t>RAN2#99bis Meeting Report (R2-1711838)</w:t>
            </w:r>
          </w:p>
          <w:p w14:paraId="7C2A9934" w14:textId="77777777" w:rsidR="00170DE6" w:rsidRDefault="00DF1051">
            <w:pPr>
              <w:rPr>
                <w:b/>
                <w:lang w:eastAsia="en-GB"/>
              </w:rPr>
            </w:pPr>
            <w:r>
              <w:rPr>
                <w:b/>
                <w:highlight w:val="green"/>
                <w:lang w:eastAsia="en-GB"/>
              </w:rPr>
              <w:t>Agreements on Carrier selection in CA:</w:t>
            </w:r>
          </w:p>
          <w:p w14:paraId="094454DB" w14:textId="77777777" w:rsidR="00170DE6" w:rsidRDefault="00DF1051">
            <w:pPr>
              <w:rPr>
                <w:lang w:eastAsia="en-GB"/>
              </w:rPr>
            </w:pPr>
            <w:r>
              <w:rPr>
                <w:lang w:eastAsia="en-GB"/>
              </w:rPr>
              <w:t>1: CBR should be considered for the UEs’ Tx carrier selection in PC5 CA from RAN2 perspective.</w:t>
            </w:r>
          </w:p>
          <w:p w14:paraId="1D781DDE" w14:textId="77777777" w:rsidR="00170DE6" w:rsidRDefault="00DF1051">
            <w:pPr>
              <w:rPr>
                <w:lang w:eastAsia="en-GB"/>
              </w:rPr>
            </w:pPr>
            <w:r>
              <w:rPr>
                <w:lang w:eastAsia="en-GB"/>
              </w:rPr>
              <w:t>2: Priority indicated by PPPP should be considered for the UE’s Tx carrier selection in PC5 CA from RAN2 perspective. Not closed for other factors.</w:t>
            </w:r>
          </w:p>
          <w:p w14:paraId="241E8BFE" w14:textId="77777777" w:rsidR="00170DE6" w:rsidRDefault="00DF1051">
            <w:pPr>
              <w:rPr>
                <w:lang w:eastAsia="en-GB"/>
              </w:rPr>
            </w:pPr>
            <w:r>
              <w:rPr>
                <w:lang w:eastAsia="en-GB"/>
              </w:rPr>
              <w:t>3: AS is aware of candidate V2X frequencies for V2X packet transmissions, which configured by upper layers (Same as Rel-14). FFS on the additional need in Rel-15.</w:t>
            </w:r>
          </w:p>
          <w:p w14:paraId="42ED478B" w14:textId="77777777" w:rsidR="00170DE6" w:rsidRDefault="00DF1051">
            <w:pPr>
              <w:rPr>
                <w:lang w:eastAsia="en-GB"/>
              </w:rPr>
            </w:pPr>
            <w:r>
              <w:rPr>
                <w:lang w:eastAsia="en-GB"/>
              </w:rPr>
              <w:t xml:space="preserve">4: UE capability on PC5 CA should be considered for the UE’s Tx carrier selection from RAN2 perspective. </w:t>
            </w:r>
            <w:proofErr w:type="gramStart"/>
            <w:r>
              <w:rPr>
                <w:lang w:eastAsia="en-GB"/>
              </w:rPr>
              <w:t>However</w:t>
            </w:r>
            <w:proofErr w:type="gramEnd"/>
            <w:r>
              <w:rPr>
                <w:lang w:eastAsia="en-GB"/>
              </w:rPr>
              <w:t xml:space="preserve"> no additional specification impacts are foreseen at the moment.</w:t>
            </w:r>
          </w:p>
          <w:p w14:paraId="23DE8926" w14:textId="77777777" w:rsidR="00170DE6" w:rsidRDefault="00DF1051">
            <w:pPr>
              <w:rPr>
                <w:lang w:eastAsia="en-GB"/>
              </w:rPr>
            </w:pPr>
            <w:r>
              <w:rPr>
                <w:lang w:eastAsia="en-GB"/>
              </w:rPr>
              <w:t>5: Configuration/</w:t>
            </w:r>
            <w:proofErr w:type="spellStart"/>
            <w:r>
              <w:rPr>
                <w:lang w:eastAsia="en-GB"/>
              </w:rPr>
              <w:t>Preconfiguration</w:t>
            </w:r>
            <w:proofErr w:type="spellEnd"/>
            <w:r>
              <w:rPr>
                <w:lang w:eastAsia="en-GB"/>
              </w:rPr>
              <w:t xml:space="preserve"> of PC5 carriers (at least one candidate set of PC5 CC) for the UE’s Tx carrier selection (like Rel-14). FFS if further standard changes (including UE behaviors) are needed for Rel-15 eV2X.</w:t>
            </w:r>
          </w:p>
          <w:p w14:paraId="2B402EA1" w14:textId="77777777" w:rsidR="00170DE6" w:rsidRDefault="00DF1051">
            <w:pPr>
              <w:rPr>
                <w:lang w:eastAsia="en-GB"/>
              </w:rPr>
            </w:pPr>
            <w:r>
              <w:rPr>
                <w:lang w:eastAsia="en-GB"/>
              </w:rPr>
              <w:t>6: From RAN2 point of view we do NOT need a PCC and SCC.</w:t>
            </w:r>
          </w:p>
          <w:p w14:paraId="58499653" w14:textId="77777777" w:rsidR="00170DE6" w:rsidRDefault="00DF1051">
            <w:pPr>
              <w:rPr>
                <w:lang w:eastAsia="en-GB"/>
              </w:rPr>
            </w:pPr>
            <w:r>
              <w:rPr>
                <w:lang w:eastAsia="en-GB"/>
              </w:rPr>
              <w:t>7: No need of activation/deactivation mechanism for carriers.</w:t>
            </w:r>
          </w:p>
          <w:p w14:paraId="1A18E511" w14:textId="77777777" w:rsidR="00170DE6" w:rsidRDefault="00DF1051">
            <w:pPr>
              <w:rPr>
                <w:lang w:eastAsia="en-GB"/>
              </w:rPr>
            </w:pPr>
            <w:r>
              <w:rPr>
                <w:lang w:eastAsia="en-GB"/>
              </w:rPr>
              <w:t>8: FFS on how to handle Rx limited V2X UE.</w:t>
            </w:r>
          </w:p>
          <w:p w14:paraId="48187AC4" w14:textId="77777777" w:rsidR="00170DE6" w:rsidRDefault="00DF1051">
            <w:pPr>
              <w:rPr>
                <w:lang w:eastAsia="en-GB"/>
              </w:rPr>
            </w:pPr>
            <w:r>
              <w:rPr>
                <w:b/>
                <w:highlight w:val="green"/>
                <w:lang w:eastAsia="en-GB"/>
              </w:rPr>
              <w:t>Agreements on Use case 2</w:t>
            </w:r>
            <w:r>
              <w:rPr>
                <w:highlight w:val="green"/>
                <w:lang w:eastAsia="en-GB"/>
              </w:rPr>
              <w:t>:</w:t>
            </w:r>
          </w:p>
          <w:p w14:paraId="6E2A96E1" w14:textId="77777777" w:rsidR="00170DE6" w:rsidRDefault="00DF1051">
            <w:pPr>
              <w:rPr>
                <w:lang w:eastAsia="en-GB"/>
              </w:rPr>
            </w:pPr>
            <w:r>
              <w:rPr>
                <w:lang w:eastAsia="en-GB"/>
              </w:rPr>
              <w:t>1: Agreed with the need of packet duplication.</w:t>
            </w:r>
          </w:p>
          <w:p w14:paraId="72EB223B" w14:textId="77777777" w:rsidR="00170DE6" w:rsidRDefault="00DF1051">
            <w:pPr>
              <w:rPr>
                <w:b/>
                <w:lang w:eastAsia="en-GB"/>
              </w:rPr>
            </w:pPr>
            <w:r>
              <w:rPr>
                <w:b/>
                <w:highlight w:val="green"/>
                <w:lang w:eastAsia="en-GB"/>
              </w:rPr>
              <w:t>Agreements on Resource selection in CA:</w:t>
            </w:r>
          </w:p>
          <w:p w14:paraId="418D323C" w14:textId="77777777" w:rsidR="00170DE6" w:rsidRDefault="00DF1051">
            <w:pPr>
              <w:rPr>
                <w:lang w:eastAsia="en-GB"/>
              </w:rPr>
            </w:pPr>
            <w:r>
              <w:rPr>
                <w:lang w:eastAsia="en-GB"/>
              </w:rPr>
              <w:t>1: As in the legacy specification, one resource pool is associated to a single carrier only.</w:t>
            </w:r>
          </w:p>
          <w:p w14:paraId="60CD0AED" w14:textId="77777777" w:rsidR="00170DE6" w:rsidRDefault="00DF1051">
            <w:pPr>
              <w:rPr>
                <w:b/>
                <w:u w:val="single"/>
                <w:lang w:eastAsia="en-GB"/>
              </w:rPr>
            </w:pPr>
            <w:r>
              <w:rPr>
                <w:lang w:eastAsia="en-GB"/>
              </w:rPr>
              <w:t>2: For parallel transmissions on different carriers, UE RRC selects different pools on different carriers, UE MAC performs resource (re-)selection on each selected pool.</w:t>
            </w:r>
          </w:p>
        </w:tc>
      </w:tr>
      <w:tr w:rsidR="00170DE6" w14:paraId="0EABCBAC" w14:textId="77777777">
        <w:tc>
          <w:tcPr>
            <w:tcW w:w="9060" w:type="dxa"/>
          </w:tcPr>
          <w:p w14:paraId="02B8774D" w14:textId="77777777" w:rsidR="00170DE6" w:rsidRDefault="00DF1051">
            <w:pPr>
              <w:rPr>
                <w:b/>
                <w:color w:val="0000FF"/>
                <w:lang w:eastAsia="en-GB"/>
              </w:rPr>
            </w:pPr>
            <w:r>
              <w:rPr>
                <w:b/>
                <w:color w:val="0000FF"/>
                <w:lang w:eastAsia="en-GB"/>
              </w:rPr>
              <w:t>RAN2#100 Meeting Report (</w:t>
            </w:r>
            <w:bookmarkStart w:id="69" w:name="OLE_LINK3"/>
            <w:bookmarkStart w:id="70" w:name="OLE_LINK4"/>
            <w:r>
              <w:rPr>
                <w:b/>
                <w:color w:val="0000FF"/>
                <w:lang w:eastAsia="en-GB"/>
              </w:rPr>
              <w:t>R2-1714119</w:t>
            </w:r>
            <w:bookmarkEnd w:id="69"/>
            <w:bookmarkEnd w:id="70"/>
            <w:r>
              <w:rPr>
                <w:b/>
                <w:color w:val="0000FF"/>
                <w:lang w:eastAsia="en-GB"/>
              </w:rPr>
              <w:t>)</w:t>
            </w:r>
          </w:p>
          <w:p w14:paraId="79C574EC" w14:textId="77777777" w:rsidR="00170DE6" w:rsidRDefault="00DF1051">
            <w:pPr>
              <w:rPr>
                <w:b/>
                <w:lang w:eastAsia="en-GB"/>
              </w:rPr>
            </w:pPr>
            <w:r>
              <w:rPr>
                <w:b/>
                <w:highlight w:val="green"/>
                <w:lang w:eastAsia="en-GB"/>
              </w:rPr>
              <w:t>Agreements on packet duplication</w:t>
            </w:r>
          </w:p>
          <w:p w14:paraId="27238B88" w14:textId="77777777" w:rsidR="00170DE6" w:rsidRDefault="00DF1051">
            <w:pPr>
              <w:rPr>
                <w:lang w:eastAsia="en-GB"/>
              </w:rPr>
            </w:pPr>
            <w:r>
              <w:rPr>
                <w:lang w:eastAsia="en-GB"/>
              </w:rPr>
              <w:lastRenderedPageBreak/>
              <w:t xml:space="preserve">1 </w:t>
            </w:r>
            <w:proofErr w:type="spellStart"/>
            <w:r>
              <w:rPr>
                <w:lang w:eastAsia="en-GB"/>
              </w:rPr>
              <w:t>Sidelink</w:t>
            </w:r>
            <w:proofErr w:type="spellEnd"/>
            <w:r>
              <w:rPr>
                <w:lang w:eastAsia="en-GB"/>
              </w:rPr>
              <w:t xml:space="preserve"> packet duplication in LTE is anchored at PDCP.</w:t>
            </w:r>
          </w:p>
          <w:p w14:paraId="19ACAC50" w14:textId="77777777" w:rsidR="00170DE6" w:rsidRDefault="00DF1051">
            <w:pPr>
              <w:rPr>
                <w:lang w:eastAsia="en-GB"/>
              </w:rPr>
            </w:pPr>
            <w:r>
              <w:rPr>
                <w:lang w:eastAsia="en-GB"/>
              </w:rPr>
              <w:t xml:space="preserve">2 As for the </w:t>
            </w:r>
            <w:proofErr w:type="spellStart"/>
            <w:r>
              <w:rPr>
                <w:lang w:eastAsia="en-GB"/>
              </w:rPr>
              <w:t>Uu</w:t>
            </w:r>
            <w:proofErr w:type="spellEnd"/>
            <w:r>
              <w:rPr>
                <w:lang w:eastAsia="en-GB"/>
              </w:rPr>
              <w:t xml:space="preserve"> packet duplication, duplicated </w:t>
            </w:r>
            <w:proofErr w:type="spellStart"/>
            <w:r>
              <w:rPr>
                <w:lang w:eastAsia="en-GB"/>
              </w:rPr>
              <w:t>sidelink</w:t>
            </w:r>
            <w:proofErr w:type="spellEnd"/>
            <w:r>
              <w:rPr>
                <w:lang w:eastAsia="en-GB"/>
              </w:rPr>
              <w:t xml:space="preserve"> PDCP PDUs are submitted to two different RLC entities and associated to two different logical channels.</w:t>
            </w:r>
          </w:p>
          <w:p w14:paraId="105B2C9E" w14:textId="77777777" w:rsidR="00170DE6" w:rsidRDefault="00DF1051">
            <w:pPr>
              <w:rPr>
                <w:lang w:eastAsia="en-GB"/>
              </w:rPr>
            </w:pPr>
            <w:r>
              <w:rPr>
                <w:lang w:eastAsia="en-GB"/>
              </w:rPr>
              <w:t xml:space="preserve">3 As for the </w:t>
            </w:r>
            <w:proofErr w:type="spellStart"/>
            <w:r>
              <w:rPr>
                <w:lang w:eastAsia="en-GB"/>
              </w:rPr>
              <w:t>Uu</w:t>
            </w:r>
            <w:proofErr w:type="spellEnd"/>
            <w:r>
              <w:rPr>
                <w:lang w:eastAsia="en-GB"/>
              </w:rPr>
              <w:t xml:space="preserve"> packet duplication, </w:t>
            </w:r>
            <w:proofErr w:type="spellStart"/>
            <w:r>
              <w:rPr>
                <w:lang w:eastAsia="en-GB"/>
              </w:rPr>
              <w:t>sidelink</w:t>
            </w:r>
            <w:proofErr w:type="spellEnd"/>
            <w:r>
              <w:rPr>
                <w:lang w:eastAsia="en-GB"/>
              </w:rPr>
              <w:t xml:space="preserve"> packet duplication on a single carrier is not supported, i.e. the MAC layer cannot multiplex the two logical channels associated to a duplicate packet into the same HARQ entity.</w:t>
            </w:r>
          </w:p>
          <w:p w14:paraId="14CB5BAE" w14:textId="77777777" w:rsidR="00170DE6" w:rsidRDefault="00DF1051">
            <w:pPr>
              <w:rPr>
                <w:lang w:eastAsia="en-GB"/>
              </w:rPr>
            </w:pPr>
            <w:r>
              <w:rPr>
                <w:lang w:eastAsia="en-GB"/>
              </w:rPr>
              <w:t>4 The LCID(s) that can be used for transmission of one replica of a duplicate packet are reserved, i.e. they cannot be used by non-duplicated packet transmission. RAN2 to discuss whether this LCID(s) for the duplicated packet should be (pre)configured or hard-coded or up to the UE implementation. (FFS (pre)configuration or hard-coded or up to the UE implementation. Option should be worked for both mode3 and mode4.)</w:t>
            </w:r>
          </w:p>
          <w:p w14:paraId="5888D11D" w14:textId="77777777" w:rsidR="00170DE6" w:rsidRDefault="00DF1051">
            <w:pPr>
              <w:rPr>
                <w:lang w:eastAsia="en-GB"/>
              </w:rPr>
            </w:pPr>
            <w:r>
              <w:rPr>
                <w:lang w:eastAsia="en-GB"/>
              </w:rPr>
              <w:t xml:space="preserve">5 Will ask SA2 the possibility to derive reliability </w:t>
            </w:r>
            <w:proofErr w:type="spellStart"/>
            <w:r>
              <w:rPr>
                <w:lang w:eastAsia="en-GB"/>
              </w:rPr>
              <w:t>inforamtion</w:t>
            </w:r>
            <w:proofErr w:type="spellEnd"/>
            <w:r>
              <w:rPr>
                <w:lang w:eastAsia="en-GB"/>
              </w:rPr>
              <w:t xml:space="preserve">. Will include some background information for packet duplication and the </w:t>
            </w:r>
            <w:proofErr w:type="spellStart"/>
            <w:r>
              <w:rPr>
                <w:lang w:eastAsia="en-GB"/>
              </w:rPr>
              <w:t>benifits</w:t>
            </w:r>
            <w:proofErr w:type="spellEnd"/>
            <w:r>
              <w:rPr>
                <w:lang w:eastAsia="en-GB"/>
              </w:rPr>
              <w:t xml:space="preserve"> of reliability indication. Includes background information of Rel-14 PPPP.</w:t>
            </w:r>
          </w:p>
          <w:p w14:paraId="13CB3A80" w14:textId="77777777" w:rsidR="00170DE6" w:rsidRDefault="00DF1051">
            <w:pPr>
              <w:rPr>
                <w:rFonts w:eastAsiaTheme="minorEastAsia"/>
                <w:b/>
                <w:lang w:eastAsia="zh-CN"/>
              </w:rPr>
            </w:pPr>
            <w:r>
              <w:rPr>
                <w:b/>
                <w:highlight w:val="green"/>
                <w:lang w:eastAsia="en-GB"/>
              </w:rPr>
              <w:t xml:space="preserve">Agreements </w:t>
            </w:r>
            <w:r>
              <w:rPr>
                <w:b/>
                <w:highlight w:val="green"/>
              </w:rPr>
              <w:t>on activation of Duplication</w:t>
            </w:r>
          </w:p>
          <w:p w14:paraId="769008BA" w14:textId="77777777" w:rsidR="00170DE6" w:rsidRDefault="00DF1051">
            <w:pPr>
              <w:rPr>
                <w:lang w:eastAsia="en-GB"/>
              </w:rPr>
            </w:pPr>
            <w:r>
              <w:rPr>
                <w:lang w:eastAsia="en-GB"/>
              </w:rPr>
              <w:t>1.For mode4 (connected and idle), UE autonomous activation of duplication transmission on multiple carriers is allowed based on (pre)configuration. FFS on UE request to NW for duplication transmission.</w:t>
            </w:r>
          </w:p>
        </w:tc>
      </w:tr>
      <w:tr w:rsidR="00170DE6" w14:paraId="72FBEB3F" w14:textId="77777777">
        <w:tc>
          <w:tcPr>
            <w:tcW w:w="9060" w:type="dxa"/>
          </w:tcPr>
          <w:p w14:paraId="6FB141F3" w14:textId="77777777" w:rsidR="00170DE6" w:rsidRDefault="00DF1051">
            <w:pPr>
              <w:rPr>
                <w:b/>
                <w:color w:val="0000FF"/>
                <w:lang w:eastAsia="en-GB"/>
              </w:rPr>
            </w:pPr>
            <w:r>
              <w:rPr>
                <w:b/>
                <w:color w:val="0000FF"/>
                <w:lang w:eastAsia="en-GB"/>
              </w:rPr>
              <w:lastRenderedPageBreak/>
              <w:t>RAN2#101 Meeting Report (R2-1804027)</w:t>
            </w:r>
          </w:p>
          <w:p w14:paraId="7E3BF784" w14:textId="77777777" w:rsidR="00170DE6" w:rsidRDefault="00DF1051">
            <w:pPr>
              <w:rPr>
                <w:b/>
                <w:lang w:eastAsia="en-GB"/>
              </w:rPr>
            </w:pPr>
            <w:r>
              <w:rPr>
                <w:b/>
                <w:highlight w:val="green"/>
                <w:lang w:eastAsia="en-GB"/>
              </w:rPr>
              <w:t>Agreements on carrier selection</w:t>
            </w:r>
          </w:p>
          <w:p w14:paraId="5D93870D" w14:textId="77777777" w:rsidR="00170DE6" w:rsidRDefault="00DF1051">
            <w:pPr>
              <w:rPr>
                <w:lang w:eastAsia="en-GB"/>
              </w:rPr>
            </w:pPr>
            <w:r>
              <w:rPr>
                <w:lang w:eastAsia="en-GB"/>
              </w:rPr>
              <w:t>1: When UE performs Tx carrier selection using CBR and PPPP, Tx carrier selection based on a configuration of Rel-14 CBR-PPPP-</w:t>
            </w:r>
            <w:proofErr w:type="spellStart"/>
            <w:r>
              <w:rPr>
                <w:lang w:eastAsia="en-GB"/>
              </w:rPr>
              <w:t>TxConfigList</w:t>
            </w:r>
            <w:proofErr w:type="spellEnd"/>
            <w:r>
              <w:rPr>
                <w:lang w:eastAsia="en-GB"/>
              </w:rPr>
              <w:t xml:space="preserve"> is used as a baseline.</w:t>
            </w:r>
          </w:p>
          <w:p w14:paraId="7FB0E08D" w14:textId="77777777" w:rsidR="00170DE6" w:rsidRDefault="00DF1051">
            <w:pPr>
              <w:rPr>
                <w:lang w:eastAsia="en-GB"/>
              </w:rPr>
            </w:pPr>
            <w:r>
              <w:rPr>
                <w:lang w:eastAsia="en-GB"/>
              </w:rPr>
              <w:t>2: Tx carrier selection based on (pre)configuration is performed in MAC layer. FFS on the need of LCP change.</w:t>
            </w:r>
          </w:p>
          <w:p w14:paraId="3FA37177" w14:textId="77777777" w:rsidR="00170DE6" w:rsidRDefault="00DF1051">
            <w:pPr>
              <w:rPr>
                <w:lang w:eastAsia="en-GB"/>
              </w:rPr>
            </w:pPr>
            <w:r>
              <w:rPr>
                <w:lang w:eastAsia="en-GB"/>
              </w:rPr>
              <w:t>3: For Tx carrier selection, introduce new Rel-15 parameters on top of the Rel-14 CBR-PPPP-</w:t>
            </w:r>
            <w:proofErr w:type="spellStart"/>
            <w:r>
              <w:rPr>
                <w:lang w:eastAsia="en-GB"/>
              </w:rPr>
              <w:t>TxConfigList</w:t>
            </w:r>
            <w:proofErr w:type="spellEnd"/>
            <w:r>
              <w:rPr>
                <w:lang w:eastAsia="en-GB"/>
              </w:rPr>
              <w:t>.</w:t>
            </w:r>
          </w:p>
          <w:p w14:paraId="7C44BFF6" w14:textId="77777777" w:rsidR="00170DE6" w:rsidRDefault="00DF1051">
            <w:pPr>
              <w:rPr>
                <w:lang w:eastAsia="en-GB"/>
              </w:rPr>
            </w:pPr>
            <w:r>
              <w:rPr>
                <w:lang w:eastAsia="en-GB"/>
              </w:rPr>
              <w:t>4: FFS on how to select the final carrier(s) among the multiple candidate carriers in which the UE is capable to transmit. We will decide option out of two (i.e. based on CBR or leaving it to UE implementation) next meeting.</w:t>
            </w:r>
          </w:p>
          <w:p w14:paraId="7485497C" w14:textId="77777777" w:rsidR="00170DE6" w:rsidRDefault="00DF1051">
            <w:pPr>
              <w:rPr>
                <w:b/>
                <w:lang w:eastAsia="en-GB"/>
              </w:rPr>
            </w:pPr>
            <w:r>
              <w:rPr>
                <w:b/>
                <w:highlight w:val="green"/>
                <w:lang w:eastAsia="en-GB"/>
              </w:rPr>
              <w:t>Agreements on packet duplication</w:t>
            </w:r>
          </w:p>
          <w:p w14:paraId="38610379" w14:textId="77777777" w:rsidR="00170DE6" w:rsidRDefault="00DF1051">
            <w:pPr>
              <w:rPr>
                <w:lang w:eastAsia="en-GB"/>
              </w:rPr>
            </w:pPr>
            <w:r>
              <w:rPr>
                <w:lang w:eastAsia="en-GB"/>
              </w:rPr>
              <w:t>1: PDCP performs packet duplication detection in Rx UE.</w:t>
            </w:r>
          </w:p>
          <w:p w14:paraId="7CCF024F" w14:textId="77777777" w:rsidR="00170DE6" w:rsidRDefault="00DF1051">
            <w:pPr>
              <w:rPr>
                <w:b/>
                <w:lang w:eastAsia="en-GB"/>
              </w:rPr>
            </w:pPr>
            <w:r>
              <w:rPr>
                <w:b/>
                <w:highlight w:val="green"/>
                <w:lang w:eastAsia="en-GB"/>
              </w:rPr>
              <w:t>Agreements on limited UE RX capability</w:t>
            </w:r>
          </w:p>
          <w:p w14:paraId="2C988A3C" w14:textId="77777777" w:rsidR="00170DE6" w:rsidRDefault="00DF1051">
            <w:pPr>
              <w:rPr>
                <w:highlight w:val="green"/>
                <w:lang w:eastAsia="en-GB"/>
              </w:rPr>
            </w:pPr>
            <w:r>
              <w:rPr>
                <w:lang w:eastAsia="en-GB"/>
              </w:rPr>
              <w:t>1: No additional enhancement to handle UEs with limited Rx capability in eV2X</w:t>
            </w:r>
          </w:p>
        </w:tc>
      </w:tr>
      <w:tr w:rsidR="00170DE6" w14:paraId="48E74A15" w14:textId="77777777">
        <w:tc>
          <w:tcPr>
            <w:tcW w:w="9060" w:type="dxa"/>
          </w:tcPr>
          <w:p w14:paraId="457CCCB8" w14:textId="77777777" w:rsidR="00170DE6" w:rsidRDefault="00DF1051">
            <w:pPr>
              <w:rPr>
                <w:b/>
                <w:color w:val="0000FF"/>
                <w:lang w:eastAsia="en-GB"/>
              </w:rPr>
            </w:pPr>
            <w:r>
              <w:rPr>
                <w:b/>
                <w:color w:val="0000FF"/>
                <w:lang w:eastAsia="en-GB"/>
              </w:rPr>
              <w:t>RAN2#101bis Meeting Report (R2-1806207)</w:t>
            </w:r>
          </w:p>
          <w:p w14:paraId="5FC679FF" w14:textId="77777777" w:rsidR="00170DE6" w:rsidRDefault="00DF1051">
            <w:pPr>
              <w:rPr>
                <w:b/>
                <w:lang w:eastAsia="en-GB"/>
              </w:rPr>
            </w:pPr>
            <w:r>
              <w:rPr>
                <w:b/>
                <w:highlight w:val="green"/>
                <w:lang w:eastAsia="en-GB"/>
              </w:rPr>
              <w:t>Agreements on Packet duplication</w:t>
            </w:r>
          </w:p>
          <w:p w14:paraId="5C430C98" w14:textId="77777777" w:rsidR="00170DE6" w:rsidRDefault="00DF1051">
            <w:pPr>
              <w:rPr>
                <w:lang w:eastAsia="en-GB"/>
              </w:rPr>
            </w:pPr>
            <w:r>
              <w:rPr>
                <w:lang w:eastAsia="en-GB"/>
              </w:rPr>
              <w:t xml:space="preserve">1: The UE needs to provide PPPR information to the </w:t>
            </w:r>
            <w:proofErr w:type="spellStart"/>
            <w:r>
              <w:rPr>
                <w:lang w:eastAsia="en-GB"/>
              </w:rPr>
              <w:t>eNB</w:t>
            </w:r>
            <w:proofErr w:type="spellEnd"/>
            <w:r>
              <w:rPr>
                <w:lang w:eastAsia="en-GB"/>
              </w:rPr>
              <w:t xml:space="preserve"> only for mode-3 operations.</w:t>
            </w:r>
          </w:p>
          <w:p w14:paraId="1346FEB6" w14:textId="77777777" w:rsidR="00170DE6" w:rsidRDefault="00DF1051">
            <w:pPr>
              <w:rPr>
                <w:lang w:eastAsia="en-GB"/>
              </w:rPr>
            </w:pPr>
            <w:r>
              <w:rPr>
                <w:lang w:eastAsia="en-GB"/>
              </w:rPr>
              <w:t>2: The PPPR information consists of:</w:t>
            </w:r>
          </w:p>
          <w:p w14:paraId="25A63747" w14:textId="77777777" w:rsidR="00170DE6" w:rsidRDefault="00DF1051">
            <w:pPr>
              <w:rPr>
                <w:lang w:eastAsia="en-GB"/>
              </w:rPr>
            </w:pPr>
            <w:r>
              <w:rPr>
                <w:lang w:eastAsia="en-GB"/>
              </w:rPr>
              <w:t>a: The amount of data associated to one (or more) PPPR values, that the UE has in the buffer.</w:t>
            </w:r>
          </w:p>
          <w:p w14:paraId="74A36A3E" w14:textId="77777777" w:rsidR="00170DE6" w:rsidRDefault="00DF1051">
            <w:pPr>
              <w:rPr>
                <w:lang w:eastAsia="en-GB"/>
              </w:rPr>
            </w:pPr>
            <w:r>
              <w:rPr>
                <w:lang w:eastAsia="en-GB"/>
              </w:rPr>
              <w:t>b: The destination of the V2X messages associated to one (or more) PPPR values, that the UE has in the buffer.</w:t>
            </w:r>
          </w:p>
          <w:p w14:paraId="3C2FC95B" w14:textId="77777777" w:rsidR="00170DE6" w:rsidRDefault="00DF1051">
            <w:pPr>
              <w:rPr>
                <w:lang w:eastAsia="en-GB"/>
              </w:rPr>
            </w:pPr>
            <w:r>
              <w:rPr>
                <w:lang w:eastAsia="en-GB"/>
              </w:rPr>
              <w:t xml:space="preserve">3: PPPR information shall be sent by the UE in the MAC CE. FFS if </w:t>
            </w:r>
            <w:proofErr w:type="spellStart"/>
            <w:r>
              <w:rPr>
                <w:lang w:eastAsia="en-GB"/>
              </w:rPr>
              <w:t>sidelinkUEInformation</w:t>
            </w:r>
            <w:proofErr w:type="spellEnd"/>
            <w:r>
              <w:rPr>
                <w:lang w:eastAsia="en-GB"/>
              </w:rPr>
              <w:t xml:space="preserve"> needs to include PPPR.</w:t>
            </w:r>
          </w:p>
          <w:p w14:paraId="104C7337" w14:textId="77777777" w:rsidR="00170DE6" w:rsidRDefault="00DF1051">
            <w:pPr>
              <w:rPr>
                <w:lang w:eastAsia="en-GB"/>
              </w:rPr>
            </w:pPr>
            <w:r>
              <w:rPr>
                <w:lang w:eastAsia="en-GB"/>
              </w:rPr>
              <w:lastRenderedPageBreak/>
              <w:t xml:space="preserve">4: If MAC CE is adopted for PPPR information reporting, the existing SL BSR MAC CE is reused. The </w:t>
            </w:r>
            <w:proofErr w:type="spellStart"/>
            <w:r>
              <w:rPr>
                <w:lang w:eastAsia="en-GB"/>
              </w:rPr>
              <w:t>eNB</w:t>
            </w:r>
            <w:proofErr w:type="spellEnd"/>
            <w:r>
              <w:rPr>
                <w:lang w:eastAsia="en-GB"/>
              </w:rPr>
              <w:t xml:space="preserve"> can configure a mapping between PPPRs and LCGs to be used in the SL BSR MAC CE for PPPR information reporting.</w:t>
            </w:r>
          </w:p>
          <w:p w14:paraId="5FECBF93" w14:textId="77777777" w:rsidR="00170DE6" w:rsidRDefault="00DF1051">
            <w:pPr>
              <w:rPr>
                <w:lang w:eastAsia="en-GB"/>
              </w:rPr>
            </w:pPr>
            <w:r>
              <w:rPr>
                <w:lang w:eastAsia="en-GB"/>
              </w:rPr>
              <w:t xml:space="preserve">5a: The </w:t>
            </w:r>
            <w:proofErr w:type="spellStart"/>
            <w:r>
              <w:rPr>
                <w:lang w:eastAsia="en-GB"/>
              </w:rPr>
              <w:t>eNB</w:t>
            </w:r>
            <w:proofErr w:type="spellEnd"/>
            <w:r>
              <w:rPr>
                <w:lang w:eastAsia="en-GB"/>
              </w:rPr>
              <w:t xml:space="preserve"> configures packet duplication via RRC. FFS on the details signaling (e.g. per PPPR, highest PPPR, etc.) The UE shall perform packet duplication for the configured PPPR values until </w:t>
            </w:r>
            <w:proofErr w:type="spellStart"/>
            <w:r>
              <w:rPr>
                <w:lang w:eastAsia="en-GB"/>
              </w:rPr>
              <w:t>deconfigured</w:t>
            </w:r>
            <w:proofErr w:type="spellEnd"/>
            <w:r>
              <w:rPr>
                <w:lang w:eastAsia="en-GB"/>
              </w:rPr>
              <w:t xml:space="preserve"> by </w:t>
            </w:r>
            <w:proofErr w:type="spellStart"/>
            <w:r>
              <w:rPr>
                <w:lang w:eastAsia="en-GB"/>
              </w:rPr>
              <w:t>eNB</w:t>
            </w:r>
            <w:proofErr w:type="spellEnd"/>
            <w:r>
              <w:rPr>
                <w:lang w:eastAsia="en-GB"/>
              </w:rPr>
              <w:t xml:space="preserve"> reconfiguration.</w:t>
            </w:r>
          </w:p>
          <w:p w14:paraId="187E45E4" w14:textId="77777777" w:rsidR="00170DE6" w:rsidRDefault="00DF1051">
            <w:pPr>
              <w:rPr>
                <w:lang w:eastAsia="en-GB"/>
              </w:rPr>
            </w:pPr>
            <w:r>
              <w:rPr>
                <w:lang w:eastAsia="en-GB"/>
              </w:rPr>
              <w:t xml:space="preserve">5b: For BSR, </w:t>
            </w:r>
            <w:proofErr w:type="spellStart"/>
            <w:r>
              <w:rPr>
                <w:lang w:eastAsia="en-GB"/>
              </w:rPr>
              <w:t>eNB</w:t>
            </w:r>
            <w:proofErr w:type="spellEnd"/>
            <w:r>
              <w:rPr>
                <w:lang w:eastAsia="en-GB"/>
              </w:rPr>
              <w:t xml:space="preserve"> configures mapping information between LCG and PPPR. For activation, </w:t>
            </w:r>
            <w:proofErr w:type="spellStart"/>
            <w:r>
              <w:rPr>
                <w:lang w:eastAsia="en-GB"/>
              </w:rPr>
              <w:t>eNB</w:t>
            </w:r>
            <w:proofErr w:type="spellEnd"/>
            <w:r>
              <w:rPr>
                <w:lang w:eastAsia="en-GB"/>
              </w:rPr>
              <w:t xml:space="preserve"> configures threshold (details of signaling way will be discussed in stage3 CP) of PPPR for mode3 (dedicated RRC) and mode4 (dedicated RRC for connected, SIB for idle).</w:t>
            </w:r>
          </w:p>
          <w:p w14:paraId="3F4C0D5A" w14:textId="77777777" w:rsidR="00170DE6" w:rsidRDefault="00DF1051">
            <w:pPr>
              <w:rPr>
                <w:lang w:eastAsia="en-GB"/>
              </w:rPr>
            </w:pPr>
            <w:r>
              <w:rPr>
                <w:lang w:eastAsia="en-GB"/>
              </w:rPr>
              <w:t>6: PPPR is not used for TX carrier selection for packet duplication.</w:t>
            </w:r>
          </w:p>
          <w:p w14:paraId="63A90125" w14:textId="77777777" w:rsidR="00170DE6" w:rsidRDefault="00DF1051">
            <w:pPr>
              <w:rPr>
                <w:b/>
                <w:lang w:eastAsia="en-GB"/>
              </w:rPr>
            </w:pPr>
            <w:r>
              <w:rPr>
                <w:b/>
                <w:highlight w:val="green"/>
                <w:lang w:eastAsia="en-GB"/>
              </w:rPr>
              <w:t>Agreements Additional carrier reselection triggering</w:t>
            </w:r>
          </w:p>
          <w:p w14:paraId="659DE545" w14:textId="77777777" w:rsidR="00170DE6" w:rsidRDefault="00DF1051">
            <w:pPr>
              <w:rPr>
                <w:lang w:eastAsia="en-GB"/>
              </w:rPr>
            </w:pPr>
            <w:r>
              <w:rPr>
                <w:lang w:eastAsia="en-GB"/>
              </w:rPr>
              <w:t>1: All Rel-14 and Rel-15 resource reselection triggers shall be considered as triggers for carrier reselection. FFS on the need to capture and how to capture condition h) in RAN2 spec.</w:t>
            </w:r>
          </w:p>
          <w:p w14:paraId="7571796E" w14:textId="77777777" w:rsidR="00170DE6" w:rsidRDefault="00DF1051">
            <w:pPr>
              <w:rPr>
                <w:lang w:eastAsia="en-GB"/>
              </w:rPr>
            </w:pPr>
            <w:r>
              <w:rPr>
                <w:lang w:eastAsia="en-GB"/>
              </w:rPr>
              <w:t>2: UE shall adopt a scheme to avoid frequent channel switching when carrier reselection is triggered. A CBR threshold (i.e. hysteresis margin) as the new parameter in CBR-</w:t>
            </w:r>
            <w:proofErr w:type="spellStart"/>
            <w:r>
              <w:rPr>
                <w:lang w:eastAsia="en-GB"/>
              </w:rPr>
              <w:t>PPPP_Txconfig</w:t>
            </w:r>
            <w:proofErr w:type="spellEnd"/>
            <w:r>
              <w:rPr>
                <w:lang w:eastAsia="en-GB"/>
              </w:rPr>
              <w:t xml:space="preserve"> to configure the UE to stay at the same carrier as before if the measured CBR at the resource/carrier reselection is lower than the configured threshold.</w:t>
            </w:r>
          </w:p>
          <w:p w14:paraId="1D4C6A59" w14:textId="77777777" w:rsidR="00170DE6" w:rsidRDefault="00DF1051">
            <w:pPr>
              <w:rPr>
                <w:lang w:eastAsia="en-GB"/>
              </w:rPr>
            </w:pPr>
            <w:r>
              <w:rPr>
                <w:lang w:eastAsia="en-GB"/>
              </w:rPr>
              <w:t>3: No need of further consideration whether carrier reselection be triggered when semi-static parameters related to carrier selection is re-configured.</w:t>
            </w:r>
          </w:p>
          <w:p w14:paraId="179895B3" w14:textId="77777777" w:rsidR="00170DE6" w:rsidRDefault="00DF1051">
            <w:pPr>
              <w:rPr>
                <w:lang w:eastAsia="en-GB"/>
              </w:rPr>
            </w:pPr>
            <w:r>
              <w:rPr>
                <w:lang w:eastAsia="en-GB"/>
              </w:rPr>
              <w:t>4: No new carrier selection trigger is needed for CR usage in SL carriers are changed due to service is start/stop or CA packet duplication is activated/deactivated.</w:t>
            </w:r>
          </w:p>
          <w:p w14:paraId="53B3C4CD" w14:textId="77777777" w:rsidR="00170DE6" w:rsidRDefault="00DF1051">
            <w:pPr>
              <w:rPr>
                <w:lang w:eastAsia="en-GB"/>
              </w:rPr>
            </w:pPr>
            <w:r>
              <w:rPr>
                <w:lang w:eastAsia="en-GB"/>
              </w:rPr>
              <w:t>5: No new carrier selection trigger is needed when congestion-control caused TX-Config degradation in current carrier is detected by the UE.</w:t>
            </w:r>
          </w:p>
          <w:p w14:paraId="3291BEF8" w14:textId="77777777" w:rsidR="00170DE6" w:rsidRDefault="00DF1051">
            <w:pPr>
              <w:rPr>
                <w:lang w:eastAsia="en-GB"/>
              </w:rPr>
            </w:pPr>
            <w:r>
              <w:rPr>
                <w:lang w:eastAsia="en-GB"/>
              </w:rPr>
              <w:t>6: Carrier reselection can be triggered by limited UE TX capability concern. FFS on the need to capture and how to capture that condition in RAN2 spec based on RAN1 progress.</w:t>
            </w:r>
          </w:p>
          <w:p w14:paraId="1C580969" w14:textId="77777777" w:rsidR="00170DE6" w:rsidRDefault="00DF1051">
            <w:pPr>
              <w:rPr>
                <w:lang w:eastAsia="en-GB"/>
              </w:rPr>
            </w:pPr>
            <w:r>
              <w:rPr>
                <w:lang w:eastAsia="en-GB"/>
              </w:rPr>
              <w:t xml:space="preserve">7: No new time-based trigger is introduced </w:t>
            </w:r>
            <w:proofErr w:type="gramStart"/>
            <w:r>
              <w:rPr>
                <w:lang w:eastAsia="en-GB"/>
              </w:rPr>
              <w:t>for the purpose of</w:t>
            </w:r>
            <w:proofErr w:type="gramEnd"/>
            <w:r>
              <w:rPr>
                <w:lang w:eastAsia="en-GB"/>
              </w:rPr>
              <w:t xml:space="preserve"> carrier reselection.</w:t>
            </w:r>
          </w:p>
          <w:p w14:paraId="786DC866" w14:textId="77777777" w:rsidR="00170DE6" w:rsidRDefault="00DF1051">
            <w:pPr>
              <w:rPr>
                <w:highlight w:val="green"/>
                <w:lang w:eastAsia="en-GB"/>
              </w:rPr>
            </w:pPr>
            <w:r>
              <w:rPr>
                <w:lang w:eastAsia="en-GB"/>
              </w:rPr>
              <w:t>8: MAC entity triggers TX carrier reselection. FFS on how to capture in MAC.</w:t>
            </w:r>
          </w:p>
          <w:p w14:paraId="26ADE74B" w14:textId="77777777" w:rsidR="00170DE6" w:rsidRDefault="00DF1051">
            <w:pPr>
              <w:rPr>
                <w:b/>
                <w:lang w:eastAsia="en-GB"/>
              </w:rPr>
            </w:pPr>
            <w:r>
              <w:rPr>
                <w:b/>
                <w:highlight w:val="green"/>
                <w:lang w:eastAsia="en-GB"/>
              </w:rPr>
              <w:t>Agreements on carrier selection(reselection)</w:t>
            </w:r>
          </w:p>
          <w:p w14:paraId="788EF3FF" w14:textId="77777777" w:rsidR="00170DE6" w:rsidRDefault="00DF1051">
            <w:pPr>
              <w:rPr>
                <w:lang w:eastAsia="en-GB"/>
              </w:rPr>
            </w:pPr>
            <w:r>
              <w:rPr>
                <w:lang w:eastAsia="en-GB"/>
              </w:rPr>
              <w:t>1: For the initial carrier (re)selection (not for the carrier keeping), there is a per PPPP per carrier CBR threshold (i.e. absolute CBR value).</w:t>
            </w:r>
          </w:p>
          <w:p w14:paraId="1F336FFB" w14:textId="77777777" w:rsidR="00170DE6" w:rsidRDefault="00DF1051">
            <w:pPr>
              <w:rPr>
                <w:lang w:eastAsia="en-GB"/>
              </w:rPr>
            </w:pPr>
            <w:r>
              <w:rPr>
                <w:lang w:eastAsia="en-GB"/>
              </w:rPr>
              <w:t>2: For the carrier keeping, there is another per PPPP per carrier CBR threshold (i.e. absolute CBR value).</w:t>
            </w:r>
          </w:p>
          <w:p w14:paraId="135BAADB" w14:textId="77777777" w:rsidR="00170DE6" w:rsidRDefault="00DF1051">
            <w:pPr>
              <w:rPr>
                <w:lang w:eastAsia="en-GB"/>
              </w:rPr>
            </w:pPr>
            <w:r>
              <w:rPr>
                <w:lang w:eastAsia="en-GB"/>
              </w:rPr>
              <w:t>3: Final TX carrier selection is done based on the lowest CBR value.</w:t>
            </w:r>
          </w:p>
          <w:p w14:paraId="3EB64FA7" w14:textId="77777777" w:rsidR="00170DE6" w:rsidRDefault="00DF1051">
            <w:pPr>
              <w:rPr>
                <w:b/>
                <w:lang w:eastAsia="en-GB"/>
              </w:rPr>
            </w:pPr>
            <w:r>
              <w:rPr>
                <w:b/>
                <w:highlight w:val="green"/>
                <w:lang w:eastAsia="en-GB"/>
              </w:rPr>
              <w:t>Agreements on carrier selection(reselection)</w:t>
            </w:r>
          </w:p>
          <w:p w14:paraId="731A8711" w14:textId="77777777" w:rsidR="00170DE6" w:rsidRDefault="00DF1051">
            <w:pPr>
              <w:rPr>
                <w:lang w:eastAsia="en-GB"/>
              </w:rPr>
            </w:pPr>
            <w:r>
              <w:rPr>
                <w:lang w:eastAsia="en-GB"/>
              </w:rPr>
              <w:t>1: Other factors (besides what we already agreed) will not be considered in Rel-15 TX carrier selection.</w:t>
            </w:r>
          </w:p>
          <w:p w14:paraId="5BBC895D" w14:textId="77777777" w:rsidR="00170DE6" w:rsidRDefault="00DF1051">
            <w:pPr>
              <w:rPr>
                <w:b/>
                <w:lang w:eastAsia="en-GB"/>
              </w:rPr>
            </w:pPr>
            <w:r>
              <w:rPr>
                <w:b/>
                <w:highlight w:val="green"/>
                <w:lang w:eastAsia="en-GB"/>
              </w:rPr>
              <w:t>Agreements on packet duplication</w:t>
            </w:r>
          </w:p>
          <w:p w14:paraId="6AEEAE17" w14:textId="77777777" w:rsidR="00170DE6" w:rsidRDefault="00DF1051">
            <w:pPr>
              <w:rPr>
                <w:lang w:eastAsia="en-GB"/>
              </w:rPr>
            </w:pPr>
            <w:r>
              <w:rPr>
                <w:lang w:eastAsia="en-GB"/>
              </w:rPr>
              <w:t>1: Confirm WA (i.e. using fixed LCIDs for duplicated packets as an agreement.</w:t>
            </w:r>
          </w:p>
          <w:p w14:paraId="6199AB7A" w14:textId="77777777" w:rsidR="00170DE6" w:rsidRDefault="00DF1051">
            <w:pPr>
              <w:numPr>
                <w:ilvl w:val="0"/>
                <w:numId w:val="19"/>
              </w:numPr>
              <w:spacing w:before="60" w:after="100" w:afterAutospacing="1"/>
              <w:rPr>
                <w:rFonts w:eastAsia="MS Mincho"/>
                <w:lang w:eastAsia="zh-CN"/>
              </w:rPr>
            </w:pPr>
            <w:r>
              <w:t>WA: New SIB is defined for Rel-15 eV2X UEs. RRC running CR will be prepared based on WA.</w:t>
            </w:r>
          </w:p>
          <w:p w14:paraId="5F5462BA" w14:textId="77777777" w:rsidR="00170DE6" w:rsidRDefault="00DF1051">
            <w:pPr>
              <w:spacing w:before="60"/>
              <w:ind w:left="1259" w:hanging="1259"/>
              <w:rPr>
                <w:rFonts w:eastAsia="MS Mincho"/>
                <w:lang w:eastAsia="zh-CN"/>
              </w:rPr>
            </w:pPr>
            <w:r>
              <w:t>Proposal 4</w:t>
            </w:r>
            <w:r>
              <w:tab/>
              <w:t>RAN2 discuss to design CBR-PPPP table in SIB-eV2X as common configuration applicable to all Tx pools on all carriers.</w:t>
            </w:r>
          </w:p>
          <w:p w14:paraId="435C59A1" w14:textId="77777777" w:rsidR="00170DE6" w:rsidRDefault="00DF1051">
            <w:pPr>
              <w:numPr>
                <w:ilvl w:val="0"/>
                <w:numId w:val="20"/>
              </w:numPr>
              <w:spacing w:before="60" w:after="100" w:afterAutospacing="1"/>
            </w:pPr>
            <w:r>
              <w:t xml:space="preserve"> Discuss proposal 4 in email discussion on RRC running CR</w:t>
            </w:r>
          </w:p>
        </w:tc>
      </w:tr>
      <w:tr w:rsidR="00170DE6" w14:paraId="536E0C01" w14:textId="77777777">
        <w:tc>
          <w:tcPr>
            <w:tcW w:w="9060" w:type="dxa"/>
          </w:tcPr>
          <w:p w14:paraId="6C11E43D" w14:textId="77777777" w:rsidR="00170DE6" w:rsidRDefault="00DF1051">
            <w:pPr>
              <w:rPr>
                <w:b/>
                <w:color w:val="0000FF"/>
                <w:lang w:eastAsia="en-GB"/>
              </w:rPr>
            </w:pPr>
            <w:r>
              <w:rPr>
                <w:b/>
                <w:color w:val="0000FF"/>
                <w:lang w:eastAsia="en-GB"/>
              </w:rPr>
              <w:lastRenderedPageBreak/>
              <w:t>RAN2#102 Meeting Report (R2-1808737)</w:t>
            </w:r>
          </w:p>
          <w:p w14:paraId="056DE57C" w14:textId="77777777" w:rsidR="00170DE6" w:rsidRDefault="00DF1051">
            <w:pPr>
              <w:rPr>
                <w:b/>
                <w:lang w:eastAsia="en-GB"/>
              </w:rPr>
            </w:pPr>
            <w:r>
              <w:rPr>
                <w:b/>
                <w:highlight w:val="green"/>
                <w:lang w:eastAsia="en-GB"/>
              </w:rPr>
              <w:t>Agreements on CP</w:t>
            </w:r>
          </w:p>
          <w:p w14:paraId="64097A1F" w14:textId="77777777" w:rsidR="00170DE6" w:rsidRDefault="00DF1051">
            <w:pPr>
              <w:rPr>
                <w:lang w:eastAsia="en-GB"/>
              </w:rPr>
            </w:pPr>
            <w:r>
              <w:rPr>
                <w:lang w:eastAsia="en-GB"/>
              </w:rPr>
              <w:t xml:space="preserve">1: </w:t>
            </w:r>
            <w:r>
              <w:rPr>
                <w:lang w:eastAsia="en-GB"/>
              </w:rPr>
              <w:tab/>
              <w:t xml:space="preserve">A list of PPPR value is reported in </w:t>
            </w:r>
            <w:proofErr w:type="spellStart"/>
            <w:r>
              <w:rPr>
                <w:lang w:eastAsia="en-GB"/>
              </w:rPr>
              <w:t>SidelinkUEInformation</w:t>
            </w:r>
            <w:proofErr w:type="spellEnd"/>
            <w:r>
              <w:rPr>
                <w:lang w:eastAsia="en-GB"/>
              </w:rPr>
              <w:t>.</w:t>
            </w:r>
          </w:p>
          <w:p w14:paraId="5A9EDA51" w14:textId="77777777" w:rsidR="00170DE6" w:rsidRDefault="00DF1051">
            <w:pPr>
              <w:rPr>
                <w:b/>
                <w:lang w:eastAsia="en-GB"/>
              </w:rPr>
            </w:pPr>
            <w:r>
              <w:rPr>
                <w:b/>
                <w:highlight w:val="green"/>
                <w:lang w:eastAsia="en-GB"/>
              </w:rPr>
              <w:t>Agreements on CP</w:t>
            </w:r>
          </w:p>
          <w:p w14:paraId="1B2A3436" w14:textId="77777777" w:rsidR="00170DE6" w:rsidRDefault="00DF1051">
            <w:pPr>
              <w:rPr>
                <w:lang w:eastAsia="en-GB"/>
              </w:rPr>
            </w:pPr>
            <w:r>
              <w:rPr>
                <w:lang w:eastAsia="en-GB"/>
              </w:rPr>
              <w:t xml:space="preserve">1: </w:t>
            </w:r>
            <w:r>
              <w:rPr>
                <w:lang w:eastAsia="en-GB"/>
              </w:rPr>
              <w:tab/>
              <w:t>Option1-1 and option1-2 will be specified in MAC. And for cases a) to d), if other WG specification (e.g. RAN1 or RAN4) has related definitions or requirements, we will refer them otherwise we’ll try to define cases by ourselves but if not feasible, we will revisit the issue. Details should be further discussed during the email discussion on 36.321 CR.</w:t>
            </w:r>
          </w:p>
          <w:p w14:paraId="3D21CCD7" w14:textId="77777777" w:rsidR="00170DE6" w:rsidRDefault="00DF1051">
            <w:pPr>
              <w:rPr>
                <w:b/>
                <w:highlight w:val="green"/>
                <w:lang w:eastAsia="en-GB"/>
              </w:rPr>
            </w:pPr>
            <w:r>
              <w:rPr>
                <w:b/>
                <w:highlight w:val="green"/>
                <w:lang w:eastAsia="en-GB"/>
              </w:rPr>
              <w:t>Agreements on CP</w:t>
            </w:r>
          </w:p>
          <w:p w14:paraId="54BC2A0C" w14:textId="77777777" w:rsidR="00170DE6" w:rsidRDefault="00DF1051">
            <w:pPr>
              <w:rPr>
                <w:lang w:eastAsia="en-GB"/>
              </w:rPr>
            </w:pPr>
            <w:r>
              <w:rPr>
                <w:lang w:eastAsia="en-GB"/>
              </w:rPr>
              <w:t xml:space="preserve">1: </w:t>
            </w:r>
            <w:r>
              <w:rPr>
                <w:lang w:eastAsia="en-GB"/>
              </w:rPr>
              <w:tab/>
              <w:t>For packet duplication, Tx carriers should meet Tx carrier selection CBR-threshold.</w:t>
            </w:r>
          </w:p>
          <w:p w14:paraId="51A5F54F" w14:textId="77777777" w:rsidR="00170DE6" w:rsidRDefault="00DF1051">
            <w:pPr>
              <w:rPr>
                <w:lang w:eastAsia="en-GB"/>
              </w:rPr>
            </w:pPr>
            <w:r>
              <w:rPr>
                <w:lang w:eastAsia="en-GB"/>
              </w:rPr>
              <w:t>2:</w:t>
            </w:r>
            <w:r>
              <w:rPr>
                <w:lang w:eastAsia="en-GB"/>
              </w:rPr>
              <w:tab/>
              <w:t>No consideration of additional CBR threshold for packet duplication purpose.</w:t>
            </w:r>
          </w:p>
          <w:p w14:paraId="66C0C791" w14:textId="77777777" w:rsidR="00170DE6" w:rsidRDefault="00DF1051">
            <w:pPr>
              <w:rPr>
                <w:b/>
                <w:highlight w:val="green"/>
                <w:lang w:eastAsia="en-GB"/>
              </w:rPr>
            </w:pPr>
            <w:r>
              <w:rPr>
                <w:b/>
                <w:highlight w:val="green"/>
                <w:lang w:eastAsia="en-GB"/>
              </w:rPr>
              <w:t>Agreements on UP</w:t>
            </w:r>
          </w:p>
          <w:p w14:paraId="0CB4E6C9" w14:textId="77777777" w:rsidR="00170DE6" w:rsidRDefault="00DF1051">
            <w:pPr>
              <w:rPr>
                <w:lang w:eastAsia="en-GB"/>
              </w:rPr>
            </w:pPr>
            <w:r>
              <w:rPr>
                <w:lang w:eastAsia="en-GB"/>
              </w:rPr>
              <w:t xml:space="preserve">1: </w:t>
            </w:r>
            <w:r>
              <w:rPr>
                <w:lang w:eastAsia="en-GB"/>
              </w:rPr>
              <w:tab/>
              <w:t xml:space="preserve">UE only reports {destination index 0, LCG1, X}. </w:t>
            </w:r>
            <w:proofErr w:type="spellStart"/>
            <w:r>
              <w:rPr>
                <w:lang w:eastAsia="en-GB"/>
              </w:rPr>
              <w:t>eNB</w:t>
            </w:r>
            <w:proofErr w:type="spellEnd"/>
            <w:r>
              <w:rPr>
                <w:lang w:eastAsia="en-GB"/>
              </w:rPr>
              <w:t xml:space="preserve"> finds out both f1 and f2 are related to this destination ID according to </w:t>
            </w:r>
            <w:proofErr w:type="spellStart"/>
            <w:r>
              <w:rPr>
                <w:lang w:eastAsia="en-GB"/>
              </w:rPr>
              <w:t>SidelinkUEInformation</w:t>
            </w:r>
            <w:proofErr w:type="spellEnd"/>
            <w:r>
              <w:rPr>
                <w:lang w:eastAsia="en-GB"/>
              </w:rPr>
              <w:t xml:space="preserve"> and provide resource grant on f1 (X-Y) and f2 (Y) to jointly carry data volume X. Y is a value between (0, X). 36.321 will specify it with normative text.</w:t>
            </w:r>
          </w:p>
          <w:p w14:paraId="13067015" w14:textId="77777777" w:rsidR="00170DE6" w:rsidRDefault="00DF1051">
            <w:pPr>
              <w:rPr>
                <w:b/>
                <w:highlight w:val="green"/>
                <w:lang w:eastAsia="en-GB"/>
              </w:rPr>
            </w:pPr>
            <w:r>
              <w:rPr>
                <w:b/>
                <w:highlight w:val="green"/>
                <w:lang w:eastAsia="en-GB"/>
              </w:rPr>
              <w:t>Agreements on UP</w:t>
            </w:r>
          </w:p>
          <w:p w14:paraId="79069EE8" w14:textId="77777777" w:rsidR="00170DE6" w:rsidRDefault="00DF1051">
            <w:pPr>
              <w:rPr>
                <w:lang w:eastAsia="en-GB"/>
              </w:rPr>
            </w:pPr>
            <w:r>
              <w:rPr>
                <w:lang w:eastAsia="en-GB"/>
              </w:rPr>
              <w:t xml:space="preserve">1: </w:t>
            </w:r>
            <w:r>
              <w:rPr>
                <w:lang w:eastAsia="en-GB"/>
              </w:rPr>
              <w:tab/>
              <w:t>No additional LCP change/update from packet duplication.</w:t>
            </w:r>
          </w:p>
          <w:p w14:paraId="0E0B1CDA" w14:textId="77777777" w:rsidR="00170DE6" w:rsidRDefault="00DF1051">
            <w:pPr>
              <w:rPr>
                <w:lang w:eastAsia="en-GB"/>
              </w:rPr>
            </w:pPr>
            <w:r>
              <w:rPr>
                <w:lang w:eastAsia="en-GB"/>
              </w:rPr>
              <w:t>2:</w:t>
            </w:r>
            <w:r>
              <w:rPr>
                <w:lang w:eastAsia="en-GB"/>
              </w:rPr>
              <w:tab/>
              <w:t>LCP includes Tx profile based on destination address selection.</w:t>
            </w:r>
          </w:p>
          <w:p w14:paraId="5B5E8054" w14:textId="77777777" w:rsidR="00170DE6" w:rsidRDefault="00DF1051">
            <w:pPr>
              <w:pStyle w:val="Doc-text2"/>
              <w:ind w:leftChars="6" w:left="375"/>
              <w:rPr>
                <w:rFonts w:eastAsia="Times New Roman"/>
                <w:lang w:eastAsia="zh-CN"/>
              </w:rPr>
            </w:pPr>
            <w:r>
              <w:rPr>
                <w:color w:val="FF0000"/>
              </w:rPr>
              <w:t>=&gt;</w:t>
            </w:r>
            <w:r>
              <w:rPr>
                <w:color w:val="FF0000"/>
              </w:rPr>
              <w:tab/>
              <w:t>V2X R15 WI is considered complete</w:t>
            </w:r>
          </w:p>
        </w:tc>
      </w:tr>
    </w:tbl>
    <w:p w14:paraId="3FCF5502" w14:textId="77777777" w:rsidR="00170DE6" w:rsidRDefault="00170DE6">
      <w:pPr>
        <w:rPr>
          <w:lang w:eastAsia="en-GB"/>
        </w:rPr>
      </w:pPr>
    </w:p>
    <w:p w14:paraId="0FFD14FB" w14:textId="77777777" w:rsidR="00170DE6" w:rsidRDefault="00170DE6">
      <w:pPr>
        <w:pStyle w:val="a1"/>
        <w:tabs>
          <w:tab w:val="left" w:pos="420"/>
        </w:tabs>
        <w:snapToGrid w:val="0"/>
        <w:spacing w:line="268" w:lineRule="auto"/>
        <w:contextualSpacing/>
        <w:rPr>
          <w:szCs w:val="21"/>
        </w:rPr>
      </w:pPr>
    </w:p>
    <w:sectPr w:rsidR="00170DE6" w:rsidSect="00A33A4F">
      <w:pgSz w:w="11906" w:h="16838"/>
      <w:pgMar w:top="1134" w:right="1418"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127A55" w14:textId="77777777" w:rsidR="008C1DB4" w:rsidRDefault="008C1DB4">
      <w:pPr>
        <w:spacing w:after="0"/>
      </w:pPr>
      <w:r>
        <w:separator/>
      </w:r>
    </w:p>
  </w:endnote>
  <w:endnote w:type="continuationSeparator" w:id="0">
    <w:p w14:paraId="35C6EFEF" w14:textId="77777777" w:rsidR="008C1DB4" w:rsidRDefault="008C1D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E83D64" w14:textId="77777777" w:rsidR="008C1DB4" w:rsidRDefault="008C1DB4">
      <w:pPr>
        <w:spacing w:after="0"/>
      </w:pPr>
      <w:r>
        <w:separator/>
      </w:r>
    </w:p>
  </w:footnote>
  <w:footnote w:type="continuationSeparator" w:id="0">
    <w:p w14:paraId="3C46DDF6" w14:textId="77777777" w:rsidR="008C1DB4" w:rsidRDefault="008C1DB4">
      <w:pPr>
        <w:spacing w:after="0"/>
      </w:pPr>
      <w:r>
        <w:continuationSeparator/>
      </w:r>
    </w:p>
  </w:footnote>
  <w:footnote w:id="1">
    <w:p w14:paraId="39466558" w14:textId="21723C09" w:rsidR="00E43A56" w:rsidRDefault="00E43A56">
      <w:pPr>
        <w:pStyle w:val="af7"/>
        <w:rPr>
          <w:lang w:eastAsia="zh-CN"/>
        </w:rPr>
      </w:pPr>
      <w:r w:rsidRPr="003B6934">
        <w:rPr>
          <w:rStyle w:val="af9"/>
          <w:color w:val="0000FF"/>
        </w:rPr>
        <w:footnoteRef/>
      </w:r>
      <w:r w:rsidRPr="003B6934">
        <w:rPr>
          <w:color w:val="0000FF"/>
        </w:rPr>
        <w:t xml:space="preserve"> </w:t>
      </w:r>
      <w:r>
        <w:rPr>
          <w:rFonts w:hint="eastAsia"/>
          <w:lang w:eastAsia="zh-CN"/>
        </w:rPr>
        <w:t>A</w:t>
      </w:r>
      <w:r>
        <w:rPr>
          <w:lang w:eastAsia="zh-CN"/>
        </w:rPr>
        <w:t xml:space="preserve">ccording to </w:t>
      </w:r>
      <w:r>
        <w:rPr>
          <w:rFonts w:hint="eastAsia"/>
          <w:lang w:eastAsia="zh-CN"/>
        </w:rPr>
        <w:t>the</w:t>
      </w:r>
      <w:r>
        <w:rPr>
          <w:lang w:eastAsia="zh-CN"/>
        </w:rPr>
        <w:t xml:space="preserve"> WI scope, only </w:t>
      </w:r>
      <w:r w:rsidR="00E94A4A">
        <w:rPr>
          <w:lang w:eastAsia="zh-CN"/>
        </w:rPr>
        <w:t xml:space="preserve">the </w:t>
      </w:r>
      <w:r>
        <w:rPr>
          <w:lang w:eastAsia="zh-CN"/>
        </w:rPr>
        <w:t xml:space="preserve">V2X use case </w:t>
      </w:r>
      <w:r w:rsidR="00E94A4A">
        <w:rPr>
          <w:lang w:eastAsia="zh-CN"/>
        </w:rPr>
        <w:t>is</w:t>
      </w:r>
      <w:r>
        <w:rPr>
          <w:lang w:eastAsia="zh-CN"/>
        </w:rPr>
        <w:t xml:space="preserve"> considered in NR SL CA; therefore, no consideration on SL-SRB4 for discovery is needed.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D9827DF"/>
    <w:multiLevelType w:val="singleLevel"/>
    <w:tmpl w:val="8D9827DF"/>
    <w:lvl w:ilvl="0">
      <w:start w:val="1"/>
      <w:numFmt w:val="decimal"/>
      <w:suff w:val="space"/>
      <w:lvlText w:val="%1)"/>
      <w:lvlJc w:val="left"/>
    </w:lvl>
  </w:abstractNum>
  <w:abstractNum w:abstractNumId="1" w15:restartNumberingAfterBreak="0">
    <w:nsid w:val="B2EB8A16"/>
    <w:multiLevelType w:val="singleLevel"/>
    <w:tmpl w:val="B2EB8A16"/>
    <w:lvl w:ilvl="0">
      <w:start w:val="1"/>
      <w:numFmt w:val="decimal"/>
      <w:lvlText w:val="%1)"/>
      <w:lvlJc w:val="left"/>
      <w:pPr>
        <w:tabs>
          <w:tab w:val="left" w:pos="312"/>
        </w:tabs>
      </w:pPr>
    </w:lvl>
  </w:abstractNum>
  <w:abstractNum w:abstractNumId="2"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3" w15:restartNumberingAfterBreak="0">
    <w:nsid w:val="17C81B5C"/>
    <w:multiLevelType w:val="multilevel"/>
    <w:tmpl w:val="17C81B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B3F7106"/>
    <w:multiLevelType w:val="multilevel"/>
    <w:tmpl w:val="1B3F7106"/>
    <w:lvl w:ilvl="0">
      <w:start w:val="1"/>
      <w:numFmt w:val="bullet"/>
      <w:lvlText w:val=""/>
      <w:lvlJc w:val="left"/>
      <w:pPr>
        <w:ind w:left="1860" w:hanging="420"/>
      </w:pPr>
      <w:rPr>
        <w:rFonts w:ascii="Wingdings" w:hAnsi="Wingdings" w:hint="default"/>
      </w:rPr>
    </w:lvl>
    <w:lvl w:ilvl="1">
      <w:start w:val="1"/>
      <w:numFmt w:val="bullet"/>
      <w:lvlText w:val=""/>
      <w:lvlJc w:val="left"/>
      <w:pPr>
        <w:ind w:left="2280" w:hanging="420"/>
      </w:pPr>
      <w:rPr>
        <w:rFonts w:ascii="Wingdings" w:hAnsi="Wingdings" w:hint="default"/>
      </w:rPr>
    </w:lvl>
    <w:lvl w:ilvl="2">
      <w:start w:val="1"/>
      <w:numFmt w:val="bullet"/>
      <w:lvlText w:val=""/>
      <w:lvlJc w:val="left"/>
      <w:pPr>
        <w:ind w:left="2700" w:hanging="420"/>
      </w:pPr>
      <w:rPr>
        <w:rFonts w:ascii="Wingdings" w:hAnsi="Wingdings" w:hint="default"/>
      </w:rPr>
    </w:lvl>
    <w:lvl w:ilvl="3">
      <w:start w:val="1"/>
      <w:numFmt w:val="bullet"/>
      <w:lvlText w:val=""/>
      <w:lvlJc w:val="left"/>
      <w:pPr>
        <w:ind w:left="3120" w:hanging="420"/>
      </w:pPr>
      <w:rPr>
        <w:rFonts w:ascii="Wingdings" w:hAnsi="Wingdings" w:hint="default"/>
      </w:rPr>
    </w:lvl>
    <w:lvl w:ilvl="4">
      <w:start w:val="1"/>
      <w:numFmt w:val="bullet"/>
      <w:lvlText w:val=""/>
      <w:lvlJc w:val="left"/>
      <w:pPr>
        <w:ind w:left="3540" w:hanging="420"/>
      </w:pPr>
      <w:rPr>
        <w:rFonts w:ascii="Wingdings" w:hAnsi="Wingdings" w:hint="default"/>
      </w:rPr>
    </w:lvl>
    <w:lvl w:ilvl="5">
      <w:start w:val="1"/>
      <w:numFmt w:val="bullet"/>
      <w:lvlText w:val=""/>
      <w:lvlJc w:val="left"/>
      <w:pPr>
        <w:ind w:left="3960" w:hanging="420"/>
      </w:pPr>
      <w:rPr>
        <w:rFonts w:ascii="Wingdings" w:hAnsi="Wingdings" w:hint="default"/>
      </w:rPr>
    </w:lvl>
    <w:lvl w:ilvl="6">
      <w:start w:val="1"/>
      <w:numFmt w:val="bullet"/>
      <w:lvlText w:val=""/>
      <w:lvlJc w:val="left"/>
      <w:pPr>
        <w:ind w:left="4380" w:hanging="420"/>
      </w:pPr>
      <w:rPr>
        <w:rFonts w:ascii="Wingdings" w:hAnsi="Wingdings" w:hint="default"/>
      </w:rPr>
    </w:lvl>
    <w:lvl w:ilvl="7">
      <w:start w:val="1"/>
      <w:numFmt w:val="bullet"/>
      <w:lvlText w:val=""/>
      <w:lvlJc w:val="left"/>
      <w:pPr>
        <w:ind w:left="4800" w:hanging="420"/>
      </w:pPr>
      <w:rPr>
        <w:rFonts w:ascii="Wingdings" w:hAnsi="Wingdings" w:hint="default"/>
      </w:rPr>
    </w:lvl>
    <w:lvl w:ilvl="8">
      <w:start w:val="1"/>
      <w:numFmt w:val="bullet"/>
      <w:lvlText w:val=""/>
      <w:lvlJc w:val="left"/>
      <w:pPr>
        <w:ind w:left="5220" w:hanging="420"/>
      </w:pPr>
      <w:rPr>
        <w:rFonts w:ascii="Wingdings" w:hAnsi="Wingdings" w:hint="default"/>
      </w:rPr>
    </w:lvl>
  </w:abstractNum>
  <w:abstractNum w:abstractNumId="5" w15:restartNumberingAfterBreak="0">
    <w:nsid w:val="1E794AE3"/>
    <w:multiLevelType w:val="multilevel"/>
    <w:tmpl w:val="1E794AE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D4E5802"/>
    <w:multiLevelType w:val="multilevel"/>
    <w:tmpl w:val="2D4E580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D54226A"/>
    <w:multiLevelType w:val="multilevel"/>
    <w:tmpl w:val="2D54226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D5E3804"/>
    <w:multiLevelType w:val="multilevel"/>
    <w:tmpl w:val="2D5E380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FF16DA8"/>
    <w:multiLevelType w:val="multilevel"/>
    <w:tmpl w:val="2FF16DA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98E4B6B"/>
    <w:multiLevelType w:val="multilevel"/>
    <w:tmpl w:val="398E4B6B"/>
    <w:lvl w:ilvl="0">
      <w:start w:val="8"/>
      <w:numFmt w:val="bullet"/>
      <w:lvlText w:val=""/>
      <w:lvlJc w:val="left"/>
      <w:pPr>
        <w:ind w:left="360" w:hanging="360"/>
      </w:pPr>
      <w:rPr>
        <w:rFonts w:ascii="Wingdings" w:eastAsia="MS Mincho" w:hAnsi="Wingdings"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413D101B"/>
    <w:multiLevelType w:val="multilevel"/>
    <w:tmpl w:val="413D101B"/>
    <w:lvl w:ilvl="0">
      <w:start w:val="1"/>
      <w:numFmt w:val="bullet"/>
      <w:lvlText w:val=""/>
      <w:lvlJc w:val="left"/>
      <w:pPr>
        <w:ind w:left="1860" w:hanging="420"/>
      </w:pPr>
      <w:rPr>
        <w:rFonts w:ascii="Wingdings" w:hAnsi="Wingdings" w:hint="default"/>
      </w:rPr>
    </w:lvl>
    <w:lvl w:ilvl="1">
      <w:start w:val="1"/>
      <w:numFmt w:val="bullet"/>
      <w:lvlText w:val=""/>
      <w:lvlJc w:val="left"/>
      <w:pPr>
        <w:ind w:left="2280" w:hanging="420"/>
      </w:pPr>
      <w:rPr>
        <w:rFonts w:ascii="Wingdings" w:hAnsi="Wingdings" w:hint="default"/>
      </w:rPr>
    </w:lvl>
    <w:lvl w:ilvl="2">
      <w:start w:val="1"/>
      <w:numFmt w:val="bullet"/>
      <w:lvlText w:val=""/>
      <w:lvlJc w:val="left"/>
      <w:pPr>
        <w:ind w:left="2700" w:hanging="420"/>
      </w:pPr>
      <w:rPr>
        <w:rFonts w:ascii="Wingdings" w:hAnsi="Wingdings" w:hint="default"/>
      </w:rPr>
    </w:lvl>
    <w:lvl w:ilvl="3">
      <w:start w:val="1"/>
      <w:numFmt w:val="bullet"/>
      <w:lvlText w:val=""/>
      <w:lvlJc w:val="left"/>
      <w:pPr>
        <w:ind w:left="3120" w:hanging="420"/>
      </w:pPr>
      <w:rPr>
        <w:rFonts w:ascii="Wingdings" w:hAnsi="Wingdings" w:hint="default"/>
      </w:rPr>
    </w:lvl>
    <w:lvl w:ilvl="4">
      <w:start w:val="1"/>
      <w:numFmt w:val="bullet"/>
      <w:lvlText w:val=""/>
      <w:lvlJc w:val="left"/>
      <w:pPr>
        <w:ind w:left="3540" w:hanging="420"/>
      </w:pPr>
      <w:rPr>
        <w:rFonts w:ascii="Wingdings" w:hAnsi="Wingdings" w:hint="default"/>
      </w:rPr>
    </w:lvl>
    <w:lvl w:ilvl="5">
      <w:start w:val="1"/>
      <w:numFmt w:val="bullet"/>
      <w:lvlText w:val=""/>
      <w:lvlJc w:val="left"/>
      <w:pPr>
        <w:ind w:left="3960" w:hanging="420"/>
      </w:pPr>
      <w:rPr>
        <w:rFonts w:ascii="Wingdings" w:hAnsi="Wingdings" w:hint="default"/>
      </w:rPr>
    </w:lvl>
    <w:lvl w:ilvl="6">
      <w:start w:val="1"/>
      <w:numFmt w:val="bullet"/>
      <w:lvlText w:val=""/>
      <w:lvlJc w:val="left"/>
      <w:pPr>
        <w:ind w:left="4380" w:hanging="420"/>
      </w:pPr>
      <w:rPr>
        <w:rFonts w:ascii="Wingdings" w:hAnsi="Wingdings" w:hint="default"/>
      </w:rPr>
    </w:lvl>
    <w:lvl w:ilvl="7">
      <w:start w:val="1"/>
      <w:numFmt w:val="bullet"/>
      <w:lvlText w:val=""/>
      <w:lvlJc w:val="left"/>
      <w:pPr>
        <w:ind w:left="4800" w:hanging="420"/>
      </w:pPr>
      <w:rPr>
        <w:rFonts w:ascii="Wingdings" w:hAnsi="Wingdings" w:hint="default"/>
      </w:rPr>
    </w:lvl>
    <w:lvl w:ilvl="8">
      <w:start w:val="1"/>
      <w:numFmt w:val="bullet"/>
      <w:lvlText w:val=""/>
      <w:lvlJc w:val="left"/>
      <w:pPr>
        <w:ind w:left="5220" w:hanging="420"/>
      </w:pPr>
      <w:rPr>
        <w:rFonts w:ascii="Wingdings" w:hAnsi="Wingdings" w:hint="default"/>
      </w:rPr>
    </w:lvl>
  </w:abstractNum>
  <w:abstractNum w:abstractNumId="13" w15:restartNumberingAfterBreak="0">
    <w:nsid w:val="45506324"/>
    <w:multiLevelType w:val="multilevel"/>
    <w:tmpl w:val="4550632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9F12D95"/>
    <w:multiLevelType w:val="multilevel"/>
    <w:tmpl w:val="59F12D95"/>
    <w:lvl w:ilvl="0">
      <w:start w:val="1"/>
      <w:numFmt w:val="bullet"/>
      <w:lvlText w:val=""/>
      <w:lvlJc w:val="left"/>
      <w:pPr>
        <w:ind w:left="1860" w:hanging="420"/>
      </w:pPr>
      <w:rPr>
        <w:rFonts w:ascii="Wingdings" w:hAnsi="Wingdings" w:hint="default"/>
      </w:rPr>
    </w:lvl>
    <w:lvl w:ilvl="1">
      <w:start w:val="1"/>
      <w:numFmt w:val="bullet"/>
      <w:lvlText w:val=""/>
      <w:lvlJc w:val="left"/>
      <w:pPr>
        <w:ind w:left="2280" w:hanging="420"/>
      </w:pPr>
      <w:rPr>
        <w:rFonts w:ascii="Wingdings" w:hAnsi="Wingdings" w:hint="default"/>
      </w:rPr>
    </w:lvl>
    <w:lvl w:ilvl="2">
      <w:start w:val="1"/>
      <w:numFmt w:val="bullet"/>
      <w:lvlText w:val=""/>
      <w:lvlJc w:val="left"/>
      <w:pPr>
        <w:ind w:left="2700" w:hanging="420"/>
      </w:pPr>
      <w:rPr>
        <w:rFonts w:ascii="Wingdings" w:hAnsi="Wingdings" w:hint="default"/>
      </w:rPr>
    </w:lvl>
    <w:lvl w:ilvl="3">
      <w:start w:val="1"/>
      <w:numFmt w:val="bullet"/>
      <w:lvlText w:val=""/>
      <w:lvlJc w:val="left"/>
      <w:pPr>
        <w:ind w:left="3120" w:hanging="420"/>
      </w:pPr>
      <w:rPr>
        <w:rFonts w:ascii="Wingdings" w:hAnsi="Wingdings" w:hint="default"/>
      </w:rPr>
    </w:lvl>
    <w:lvl w:ilvl="4">
      <w:start w:val="1"/>
      <w:numFmt w:val="bullet"/>
      <w:lvlText w:val=""/>
      <w:lvlJc w:val="left"/>
      <w:pPr>
        <w:ind w:left="3540" w:hanging="420"/>
      </w:pPr>
      <w:rPr>
        <w:rFonts w:ascii="Wingdings" w:hAnsi="Wingdings" w:hint="default"/>
      </w:rPr>
    </w:lvl>
    <w:lvl w:ilvl="5">
      <w:start w:val="1"/>
      <w:numFmt w:val="bullet"/>
      <w:lvlText w:val=""/>
      <w:lvlJc w:val="left"/>
      <w:pPr>
        <w:ind w:left="3960" w:hanging="420"/>
      </w:pPr>
      <w:rPr>
        <w:rFonts w:ascii="Wingdings" w:hAnsi="Wingdings" w:hint="default"/>
      </w:rPr>
    </w:lvl>
    <w:lvl w:ilvl="6">
      <w:start w:val="1"/>
      <w:numFmt w:val="bullet"/>
      <w:lvlText w:val=""/>
      <w:lvlJc w:val="left"/>
      <w:pPr>
        <w:ind w:left="4380" w:hanging="420"/>
      </w:pPr>
      <w:rPr>
        <w:rFonts w:ascii="Wingdings" w:hAnsi="Wingdings" w:hint="default"/>
      </w:rPr>
    </w:lvl>
    <w:lvl w:ilvl="7">
      <w:start w:val="1"/>
      <w:numFmt w:val="bullet"/>
      <w:lvlText w:val=""/>
      <w:lvlJc w:val="left"/>
      <w:pPr>
        <w:ind w:left="4800" w:hanging="420"/>
      </w:pPr>
      <w:rPr>
        <w:rFonts w:ascii="Wingdings" w:hAnsi="Wingdings" w:hint="default"/>
      </w:rPr>
    </w:lvl>
    <w:lvl w:ilvl="8">
      <w:start w:val="1"/>
      <w:numFmt w:val="bullet"/>
      <w:lvlText w:val=""/>
      <w:lvlJc w:val="left"/>
      <w:pPr>
        <w:ind w:left="5220" w:hanging="420"/>
      </w:pPr>
      <w:rPr>
        <w:rFonts w:ascii="Wingdings" w:hAnsi="Wingdings" w:hint="default"/>
      </w:rPr>
    </w:lvl>
  </w:abstractNum>
  <w:abstractNum w:abstractNumId="15"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435"/>
        </w:tabs>
        <w:ind w:left="1435" w:hanging="360"/>
      </w:pPr>
      <w:rPr>
        <w:rFonts w:ascii="Symbol" w:hAnsi="Symbol" w:hint="default"/>
        <w:b/>
        <w:i w:val="0"/>
        <w:color w:val="auto"/>
        <w:sz w:val="22"/>
      </w:rPr>
    </w:lvl>
    <w:lvl w:ilvl="1">
      <w:start w:val="1"/>
      <w:numFmt w:val="bullet"/>
      <w:lvlText w:val="o"/>
      <w:lvlJc w:val="left"/>
      <w:pPr>
        <w:tabs>
          <w:tab w:val="left" w:pos="1256"/>
        </w:tabs>
        <w:ind w:left="1256" w:hanging="360"/>
      </w:pPr>
      <w:rPr>
        <w:rFonts w:ascii="Courier New" w:hAnsi="Courier New" w:cs="Courier New" w:hint="default"/>
      </w:rPr>
    </w:lvl>
    <w:lvl w:ilvl="2">
      <w:start w:val="1"/>
      <w:numFmt w:val="bullet"/>
      <w:lvlText w:val=""/>
      <w:lvlJc w:val="left"/>
      <w:pPr>
        <w:tabs>
          <w:tab w:val="left" w:pos="1976"/>
        </w:tabs>
        <w:ind w:left="1976" w:hanging="360"/>
      </w:pPr>
      <w:rPr>
        <w:rFonts w:ascii="Wingdings" w:hAnsi="Wingdings" w:hint="default"/>
      </w:rPr>
    </w:lvl>
    <w:lvl w:ilvl="3">
      <w:start w:val="1"/>
      <w:numFmt w:val="bullet"/>
      <w:lvlText w:val=""/>
      <w:lvlJc w:val="left"/>
      <w:pPr>
        <w:tabs>
          <w:tab w:val="left" w:pos="2696"/>
        </w:tabs>
        <w:ind w:left="2696" w:hanging="360"/>
      </w:pPr>
      <w:rPr>
        <w:rFonts w:ascii="Symbol" w:hAnsi="Symbol" w:hint="default"/>
      </w:rPr>
    </w:lvl>
    <w:lvl w:ilvl="4">
      <w:start w:val="1"/>
      <w:numFmt w:val="bullet"/>
      <w:lvlText w:val="o"/>
      <w:lvlJc w:val="left"/>
      <w:pPr>
        <w:tabs>
          <w:tab w:val="left" w:pos="3416"/>
        </w:tabs>
        <w:ind w:left="3416" w:hanging="360"/>
      </w:pPr>
      <w:rPr>
        <w:rFonts w:ascii="Courier New" w:hAnsi="Courier New" w:cs="Courier New" w:hint="default"/>
      </w:rPr>
    </w:lvl>
    <w:lvl w:ilvl="5">
      <w:start w:val="1"/>
      <w:numFmt w:val="bullet"/>
      <w:lvlText w:val=""/>
      <w:lvlJc w:val="left"/>
      <w:pPr>
        <w:tabs>
          <w:tab w:val="left" w:pos="4136"/>
        </w:tabs>
        <w:ind w:left="4136" w:hanging="360"/>
      </w:pPr>
      <w:rPr>
        <w:rFonts w:ascii="Wingdings" w:hAnsi="Wingdings" w:hint="default"/>
      </w:rPr>
    </w:lvl>
    <w:lvl w:ilvl="6">
      <w:start w:val="1"/>
      <w:numFmt w:val="bullet"/>
      <w:lvlText w:val=""/>
      <w:lvlJc w:val="left"/>
      <w:pPr>
        <w:tabs>
          <w:tab w:val="left" w:pos="4856"/>
        </w:tabs>
        <w:ind w:left="4856" w:hanging="360"/>
      </w:pPr>
      <w:rPr>
        <w:rFonts w:ascii="Symbol" w:hAnsi="Symbol" w:hint="default"/>
      </w:rPr>
    </w:lvl>
    <w:lvl w:ilvl="7">
      <w:start w:val="1"/>
      <w:numFmt w:val="bullet"/>
      <w:lvlText w:val="o"/>
      <w:lvlJc w:val="left"/>
      <w:pPr>
        <w:tabs>
          <w:tab w:val="left" w:pos="5576"/>
        </w:tabs>
        <w:ind w:left="5576" w:hanging="360"/>
      </w:pPr>
      <w:rPr>
        <w:rFonts w:ascii="Courier New" w:hAnsi="Courier New" w:cs="Courier New" w:hint="default"/>
      </w:rPr>
    </w:lvl>
    <w:lvl w:ilvl="8">
      <w:start w:val="1"/>
      <w:numFmt w:val="bullet"/>
      <w:lvlText w:val=""/>
      <w:lvlJc w:val="left"/>
      <w:pPr>
        <w:tabs>
          <w:tab w:val="left" w:pos="6296"/>
        </w:tabs>
        <w:ind w:left="6296" w:hanging="360"/>
      </w:pPr>
      <w:rPr>
        <w:rFonts w:ascii="Wingdings" w:hAnsi="Wingdings" w:hint="default"/>
      </w:rPr>
    </w:lvl>
  </w:abstractNum>
  <w:abstractNum w:abstractNumId="17"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7FF2384A"/>
    <w:multiLevelType w:val="multilevel"/>
    <w:tmpl w:val="7FF2384A"/>
    <w:lvl w:ilvl="0">
      <w:start w:val="8"/>
      <w:numFmt w:val="bullet"/>
      <w:lvlText w:val=""/>
      <w:lvlJc w:val="left"/>
      <w:pPr>
        <w:ind w:left="360" w:hanging="360"/>
      </w:pPr>
      <w:rPr>
        <w:rFonts w:ascii="Wingdings" w:eastAsia="MS Mincho" w:hAnsi="Wingdings"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2"/>
  </w:num>
  <w:num w:numId="2">
    <w:abstractNumId w:val="17"/>
  </w:num>
  <w:num w:numId="3">
    <w:abstractNumId w:val="11"/>
  </w:num>
  <w:num w:numId="4">
    <w:abstractNumId w:val="16"/>
  </w:num>
  <w:num w:numId="5">
    <w:abstractNumId w:val="0"/>
  </w:num>
  <w:num w:numId="6">
    <w:abstractNumId w:val="1"/>
  </w:num>
  <w:num w:numId="7">
    <w:abstractNumId w:val="15"/>
  </w:num>
  <w:num w:numId="8">
    <w:abstractNumId w:val="8"/>
  </w:num>
  <w:num w:numId="9">
    <w:abstractNumId w:val="4"/>
  </w:num>
  <w:num w:numId="10">
    <w:abstractNumId w:val="13"/>
  </w:num>
  <w:num w:numId="11">
    <w:abstractNumId w:val="14"/>
  </w:num>
  <w:num w:numId="12">
    <w:abstractNumId w:val="6"/>
  </w:num>
  <w:num w:numId="13">
    <w:abstractNumId w:val="7"/>
  </w:num>
  <w:num w:numId="14">
    <w:abstractNumId w:val="5"/>
  </w:num>
  <w:num w:numId="15">
    <w:abstractNumId w:val="9"/>
  </w:num>
  <w:num w:numId="16">
    <w:abstractNumId w:val="3"/>
  </w:num>
  <w:num w:numId="17">
    <w:abstractNumId w:val="12"/>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275"/>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0NTCwNDc2NzEyNzBR0lEKTi0uzszPAykwrgUADEIuLywAAAA="/>
  </w:docVars>
  <w:rsids>
    <w:rsidRoot w:val="00B87FBC"/>
    <w:rsid w:val="000003EC"/>
    <w:rsid w:val="0000069E"/>
    <w:rsid w:val="00000AF5"/>
    <w:rsid w:val="00000D37"/>
    <w:rsid w:val="0000108F"/>
    <w:rsid w:val="00001401"/>
    <w:rsid w:val="00001B8E"/>
    <w:rsid w:val="00001D8B"/>
    <w:rsid w:val="00002134"/>
    <w:rsid w:val="0000254E"/>
    <w:rsid w:val="00002939"/>
    <w:rsid w:val="000029D9"/>
    <w:rsid w:val="00002B17"/>
    <w:rsid w:val="000030AD"/>
    <w:rsid w:val="000030BF"/>
    <w:rsid w:val="0000314A"/>
    <w:rsid w:val="00003277"/>
    <w:rsid w:val="0000334A"/>
    <w:rsid w:val="00003755"/>
    <w:rsid w:val="00003886"/>
    <w:rsid w:val="000040F6"/>
    <w:rsid w:val="0000410D"/>
    <w:rsid w:val="0000446C"/>
    <w:rsid w:val="0000460A"/>
    <w:rsid w:val="00004B3C"/>
    <w:rsid w:val="00004F50"/>
    <w:rsid w:val="00004F59"/>
    <w:rsid w:val="00005012"/>
    <w:rsid w:val="0000539E"/>
    <w:rsid w:val="000054C0"/>
    <w:rsid w:val="00005BBA"/>
    <w:rsid w:val="00005BCF"/>
    <w:rsid w:val="00005C02"/>
    <w:rsid w:val="00005C84"/>
    <w:rsid w:val="00005D19"/>
    <w:rsid w:val="00005E2B"/>
    <w:rsid w:val="000060C1"/>
    <w:rsid w:val="000063A7"/>
    <w:rsid w:val="000065F8"/>
    <w:rsid w:val="0000688D"/>
    <w:rsid w:val="0000694F"/>
    <w:rsid w:val="00006B26"/>
    <w:rsid w:val="00006E9D"/>
    <w:rsid w:val="000073B4"/>
    <w:rsid w:val="0000788B"/>
    <w:rsid w:val="000079B0"/>
    <w:rsid w:val="00007DFA"/>
    <w:rsid w:val="00010363"/>
    <w:rsid w:val="0001068D"/>
    <w:rsid w:val="00010791"/>
    <w:rsid w:val="00011110"/>
    <w:rsid w:val="000111AF"/>
    <w:rsid w:val="000113B7"/>
    <w:rsid w:val="000116A5"/>
    <w:rsid w:val="00011701"/>
    <w:rsid w:val="00011C8C"/>
    <w:rsid w:val="00011D27"/>
    <w:rsid w:val="00011F30"/>
    <w:rsid w:val="00011FFB"/>
    <w:rsid w:val="00012328"/>
    <w:rsid w:val="00012414"/>
    <w:rsid w:val="000124C4"/>
    <w:rsid w:val="0001255F"/>
    <w:rsid w:val="0001261F"/>
    <w:rsid w:val="000126F3"/>
    <w:rsid w:val="000128D0"/>
    <w:rsid w:val="000128EF"/>
    <w:rsid w:val="00012AD0"/>
    <w:rsid w:val="0001315B"/>
    <w:rsid w:val="00013380"/>
    <w:rsid w:val="000135C9"/>
    <w:rsid w:val="00013741"/>
    <w:rsid w:val="00013766"/>
    <w:rsid w:val="000137AA"/>
    <w:rsid w:val="00013BFE"/>
    <w:rsid w:val="00014042"/>
    <w:rsid w:val="00014662"/>
    <w:rsid w:val="00014978"/>
    <w:rsid w:val="00014D04"/>
    <w:rsid w:val="00014F8D"/>
    <w:rsid w:val="00014FDC"/>
    <w:rsid w:val="00015445"/>
    <w:rsid w:val="000157B2"/>
    <w:rsid w:val="000159ED"/>
    <w:rsid w:val="00015A28"/>
    <w:rsid w:val="00015A87"/>
    <w:rsid w:val="00015AB2"/>
    <w:rsid w:val="00015BB4"/>
    <w:rsid w:val="00015F0C"/>
    <w:rsid w:val="0001607C"/>
    <w:rsid w:val="00016140"/>
    <w:rsid w:val="000161BC"/>
    <w:rsid w:val="00016520"/>
    <w:rsid w:val="000168B8"/>
    <w:rsid w:val="00016AC6"/>
    <w:rsid w:val="0001744A"/>
    <w:rsid w:val="000174AD"/>
    <w:rsid w:val="00017540"/>
    <w:rsid w:val="0001771D"/>
    <w:rsid w:val="00017851"/>
    <w:rsid w:val="00017BA4"/>
    <w:rsid w:val="00017DB1"/>
    <w:rsid w:val="00017F49"/>
    <w:rsid w:val="000204CB"/>
    <w:rsid w:val="00020582"/>
    <w:rsid w:val="0002067C"/>
    <w:rsid w:val="00020725"/>
    <w:rsid w:val="000208A6"/>
    <w:rsid w:val="00020A0A"/>
    <w:rsid w:val="00020A1C"/>
    <w:rsid w:val="00020AE4"/>
    <w:rsid w:val="00020D67"/>
    <w:rsid w:val="0002153E"/>
    <w:rsid w:val="0002179C"/>
    <w:rsid w:val="0002195F"/>
    <w:rsid w:val="000219B7"/>
    <w:rsid w:val="00021B1B"/>
    <w:rsid w:val="00021C03"/>
    <w:rsid w:val="00021EB8"/>
    <w:rsid w:val="000224C7"/>
    <w:rsid w:val="000228C0"/>
    <w:rsid w:val="000228F1"/>
    <w:rsid w:val="00022A7D"/>
    <w:rsid w:val="00023140"/>
    <w:rsid w:val="000231FD"/>
    <w:rsid w:val="0002324E"/>
    <w:rsid w:val="00023318"/>
    <w:rsid w:val="00023973"/>
    <w:rsid w:val="00023AA0"/>
    <w:rsid w:val="00023CFB"/>
    <w:rsid w:val="00023DDC"/>
    <w:rsid w:val="0002405C"/>
    <w:rsid w:val="000241CB"/>
    <w:rsid w:val="00024245"/>
    <w:rsid w:val="0002425E"/>
    <w:rsid w:val="000248D2"/>
    <w:rsid w:val="00024A62"/>
    <w:rsid w:val="00024B3B"/>
    <w:rsid w:val="00024B87"/>
    <w:rsid w:val="00025058"/>
    <w:rsid w:val="00025066"/>
    <w:rsid w:val="000250AB"/>
    <w:rsid w:val="00025140"/>
    <w:rsid w:val="0002518A"/>
    <w:rsid w:val="0002552A"/>
    <w:rsid w:val="0002559F"/>
    <w:rsid w:val="00025A64"/>
    <w:rsid w:val="00025BF3"/>
    <w:rsid w:val="00025C71"/>
    <w:rsid w:val="000260C1"/>
    <w:rsid w:val="00026748"/>
    <w:rsid w:val="00026B1D"/>
    <w:rsid w:val="00026FD8"/>
    <w:rsid w:val="000274AF"/>
    <w:rsid w:val="0002754F"/>
    <w:rsid w:val="00027756"/>
    <w:rsid w:val="00027E99"/>
    <w:rsid w:val="00027EC5"/>
    <w:rsid w:val="00030351"/>
    <w:rsid w:val="00030677"/>
    <w:rsid w:val="00030815"/>
    <w:rsid w:val="00030BD6"/>
    <w:rsid w:val="00030DFC"/>
    <w:rsid w:val="00031101"/>
    <w:rsid w:val="00031216"/>
    <w:rsid w:val="000313C8"/>
    <w:rsid w:val="000317D7"/>
    <w:rsid w:val="000319B2"/>
    <w:rsid w:val="00031A6F"/>
    <w:rsid w:val="00031DFE"/>
    <w:rsid w:val="00031EA9"/>
    <w:rsid w:val="00032067"/>
    <w:rsid w:val="00032191"/>
    <w:rsid w:val="00032453"/>
    <w:rsid w:val="000325F7"/>
    <w:rsid w:val="00032805"/>
    <w:rsid w:val="0003284A"/>
    <w:rsid w:val="000336CA"/>
    <w:rsid w:val="000338A4"/>
    <w:rsid w:val="00033A46"/>
    <w:rsid w:val="00033AA7"/>
    <w:rsid w:val="00033D65"/>
    <w:rsid w:val="000343AE"/>
    <w:rsid w:val="00034481"/>
    <w:rsid w:val="00034864"/>
    <w:rsid w:val="00034B65"/>
    <w:rsid w:val="00034D5A"/>
    <w:rsid w:val="00034EF8"/>
    <w:rsid w:val="000350B3"/>
    <w:rsid w:val="000352F6"/>
    <w:rsid w:val="00035394"/>
    <w:rsid w:val="00035754"/>
    <w:rsid w:val="00035A65"/>
    <w:rsid w:val="00035C55"/>
    <w:rsid w:val="00035E82"/>
    <w:rsid w:val="000362AB"/>
    <w:rsid w:val="000363AE"/>
    <w:rsid w:val="000363FD"/>
    <w:rsid w:val="00036AEC"/>
    <w:rsid w:val="00036CBB"/>
    <w:rsid w:val="00036D89"/>
    <w:rsid w:val="00036E53"/>
    <w:rsid w:val="00037042"/>
    <w:rsid w:val="00037375"/>
    <w:rsid w:val="00037530"/>
    <w:rsid w:val="000375A3"/>
    <w:rsid w:val="0003772C"/>
    <w:rsid w:val="000377D4"/>
    <w:rsid w:val="00037907"/>
    <w:rsid w:val="00037A41"/>
    <w:rsid w:val="00037DBD"/>
    <w:rsid w:val="00037E65"/>
    <w:rsid w:val="0004019B"/>
    <w:rsid w:val="00040E9B"/>
    <w:rsid w:val="0004116E"/>
    <w:rsid w:val="000412E1"/>
    <w:rsid w:val="000413CC"/>
    <w:rsid w:val="000415C0"/>
    <w:rsid w:val="00041CF1"/>
    <w:rsid w:val="00041E1E"/>
    <w:rsid w:val="00041E6C"/>
    <w:rsid w:val="0004201E"/>
    <w:rsid w:val="000421F2"/>
    <w:rsid w:val="0004223C"/>
    <w:rsid w:val="0004269E"/>
    <w:rsid w:val="00042725"/>
    <w:rsid w:val="00042744"/>
    <w:rsid w:val="00042955"/>
    <w:rsid w:val="00042AB5"/>
    <w:rsid w:val="00042C9D"/>
    <w:rsid w:val="000435A3"/>
    <w:rsid w:val="000439E7"/>
    <w:rsid w:val="00043F7C"/>
    <w:rsid w:val="000440A7"/>
    <w:rsid w:val="00044275"/>
    <w:rsid w:val="00044623"/>
    <w:rsid w:val="00044635"/>
    <w:rsid w:val="00044AB3"/>
    <w:rsid w:val="00045071"/>
    <w:rsid w:val="00045305"/>
    <w:rsid w:val="000453C3"/>
    <w:rsid w:val="000458FF"/>
    <w:rsid w:val="00045C7A"/>
    <w:rsid w:val="0004653D"/>
    <w:rsid w:val="0004663D"/>
    <w:rsid w:val="00046BF7"/>
    <w:rsid w:val="00046F4A"/>
    <w:rsid w:val="00047398"/>
    <w:rsid w:val="00047423"/>
    <w:rsid w:val="00047856"/>
    <w:rsid w:val="000478DC"/>
    <w:rsid w:val="00047B18"/>
    <w:rsid w:val="00047C5C"/>
    <w:rsid w:val="00047D75"/>
    <w:rsid w:val="00047F5F"/>
    <w:rsid w:val="00050000"/>
    <w:rsid w:val="000501C6"/>
    <w:rsid w:val="00050715"/>
    <w:rsid w:val="00050719"/>
    <w:rsid w:val="00050D9F"/>
    <w:rsid w:val="000512F0"/>
    <w:rsid w:val="000514F2"/>
    <w:rsid w:val="00051654"/>
    <w:rsid w:val="00051695"/>
    <w:rsid w:val="000516E5"/>
    <w:rsid w:val="000517C0"/>
    <w:rsid w:val="000517D5"/>
    <w:rsid w:val="00051906"/>
    <w:rsid w:val="00051BF5"/>
    <w:rsid w:val="00051C37"/>
    <w:rsid w:val="00051E30"/>
    <w:rsid w:val="00051E7B"/>
    <w:rsid w:val="0005208A"/>
    <w:rsid w:val="000520C7"/>
    <w:rsid w:val="0005214F"/>
    <w:rsid w:val="000525B3"/>
    <w:rsid w:val="000525F0"/>
    <w:rsid w:val="00052966"/>
    <w:rsid w:val="00052B8A"/>
    <w:rsid w:val="00052D0D"/>
    <w:rsid w:val="00053004"/>
    <w:rsid w:val="00053160"/>
    <w:rsid w:val="000534DE"/>
    <w:rsid w:val="000537F7"/>
    <w:rsid w:val="00053B4D"/>
    <w:rsid w:val="00053D7E"/>
    <w:rsid w:val="00053DC8"/>
    <w:rsid w:val="000540C0"/>
    <w:rsid w:val="00054698"/>
    <w:rsid w:val="0005477E"/>
    <w:rsid w:val="00054EDB"/>
    <w:rsid w:val="000556D0"/>
    <w:rsid w:val="000559D2"/>
    <w:rsid w:val="00055C65"/>
    <w:rsid w:val="00055E49"/>
    <w:rsid w:val="0005628E"/>
    <w:rsid w:val="00056CB8"/>
    <w:rsid w:val="00056EC9"/>
    <w:rsid w:val="000570EE"/>
    <w:rsid w:val="00057501"/>
    <w:rsid w:val="0005772B"/>
    <w:rsid w:val="000578DC"/>
    <w:rsid w:val="00057A7B"/>
    <w:rsid w:val="00057BFD"/>
    <w:rsid w:val="00057DEA"/>
    <w:rsid w:val="00057FF0"/>
    <w:rsid w:val="00060359"/>
    <w:rsid w:val="00060466"/>
    <w:rsid w:val="0006092E"/>
    <w:rsid w:val="00060B0A"/>
    <w:rsid w:val="00060B20"/>
    <w:rsid w:val="00060CE4"/>
    <w:rsid w:val="00060F27"/>
    <w:rsid w:val="000613E6"/>
    <w:rsid w:val="0006169D"/>
    <w:rsid w:val="00061954"/>
    <w:rsid w:val="0006198F"/>
    <w:rsid w:val="00061C41"/>
    <w:rsid w:val="00062098"/>
    <w:rsid w:val="00062127"/>
    <w:rsid w:val="00062157"/>
    <w:rsid w:val="00062544"/>
    <w:rsid w:val="000628D2"/>
    <w:rsid w:val="000631D5"/>
    <w:rsid w:val="000632EB"/>
    <w:rsid w:val="0006366C"/>
    <w:rsid w:val="00063AF0"/>
    <w:rsid w:val="00063D5E"/>
    <w:rsid w:val="00063D78"/>
    <w:rsid w:val="00063EBF"/>
    <w:rsid w:val="00063F76"/>
    <w:rsid w:val="00063F9C"/>
    <w:rsid w:val="000640B5"/>
    <w:rsid w:val="0006415F"/>
    <w:rsid w:val="000641A0"/>
    <w:rsid w:val="00064240"/>
    <w:rsid w:val="000643C3"/>
    <w:rsid w:val="000643CC"/>
    <w:rsid w:val="000647E2"/>
    <w:rsid w:val="00064DAB"/>
    <w:rsid w:val="00064F72"/>
    <w:rsid w:val="00065348"/>
    <w:rsid w:val="00065403"/>
    <w:rsid w:val="00065621"/>
    <w:rsid w:val="000658F2"/>
    <w:rsid w:val="00065D3B"/>
    <w:rsid w:val="00066014"/>
    <w:rsid w:val="0006633A"/>
    <w:rsid w:val="00066690"/>
    <w:rsid w:val="00066A8E"/>
    <w:rsid w:val="00066EFF"/>
    <w:rsid w:val="00066FD0"/>
    <w:rsid w:val="00067498"/>
    <w:rsid w:val="00067C67"/>
    <w:rsid w:val="00067C74"/>
    <w:rsid w:val="00067D9C"/>
    <w:rsid w:val="00067F07"/>
    <w:rsid w:val="00070081"/>
    <w:rsid w:val="00070174"/>
    <w:rsid w:val="0007025A"/>
    <w:rsid w:val="0007039B"/>
    <w:rsid w:val="00070ECD"/>
    <w:rsid w:val="00070FF3"/>
    <w:rsid w:val="000710A9"/>
    <w:rsid w:val="00071650"/>
    <w:rsid w:val="0007171E"/>
    <w:rsid w:val="00071A17"/>
    <w:rsid w:val="00071CCF"/>
    <w:rsid w:val="00071E64"/>
    <w:rsid w:val="00071F19"/>
    <w:rsid w:val="0007205F"/>
    <w:rsid w:val="000720CC"/>
    <w:rsid w:val="000722A7"/>
    <w:rsid w:val="00072968"/>
    <w:rsid w:val="00072F9F"/>
    <w:rsid w:val="000731F7"/>
    <w:rsid w:val="000731F9"/>
    <w:rsid w:val="00073531"/>
    <w:rsid w:val="0007378E"/>
    <w:rsid w:val="000738A7"/>
    <w:rsid w:val="00073A7A"/>
    <w:rsid w:val="00073AA2"/>
    <w:rsid w:val="00073BD7"/>
    <w:rsid w:val="00074227"/>
    <w:rsid w:val="00074480"/>
    <w:rsid w:val="000749EF"/>
    <w:rsid w:val="00074C13"/>
    <w:rsid w:val="00074D44"/>
    <w:rsid w:val="00074E57"/>
    <w:rsid w:val="000753B6"/>
    <w:rsid w:val="0007544C"/>
    <w:rsid w:val="00075836"/>
    <w:rsid w:val="00075ADF"/>
    <w:rsid w:val="00075E58"/>
    <w:rsid w:val="00075FDA"/>
    <w:rsid w:val="00076037"/>
    <w:rsid w:val="000762E7"/>
    <w:rsid w:val="00076367"/>
    <w:rsid w:val="00076645"/>
    <w:rsid w:val="0007680E"/>
    <w:rsid w:val="0007691E"/>
    <w:rsid w:val="00076A2B"/>
    <w:rsid w:val="00076AF8"/>
    <w:rsid w:val="00076E3A"/>
    <w:rsid w:val="00076FAF"/>
    <w:rsid w:val="00076FCD"/>
    <w:rsid w:val="0007725E"/>
    <w:rsid w:val="000773D6"/>
    <w:rsid w:val="000776DE"/>
    <w:rsid w:val="00077878"/>
    <w:rsid w:val="00077943"/>
    <w:rsid w:val="00077BAD"/>
    <w:rsid w:val="00077C0A"/>
    <w:rsid w:val="00077C76"/>
    <w:rsid w:val="00077DB2"/>
    <w:rsid w:val="000801AB"/>
    <w:rsid w:val="000804E1"/>
    <w:rsid w:val="00080C5B"/>
    <w:rsid w:val="00080DC9"/>
    <w:rsid w:val="000810A7"/>
    <w:rsid w:val="00081250"/>
    <w:rsid w:val="00081472"/>
    <w:rsid w:val="000816D8"/>
    <w:rsid w:val="000817D8"/>
    <w:rsid w:val="0008210E"/>
    <w:rsid w:val="00082333"/>
    <w:rsid w:val="00082927"/>
    <w:rsid w:val="00082AB1"/>
    <w:rsid w:val="0008308B"/>
    <w:rsid w:val="000831D2"/>
    <w:rsid w:val="000835E6"/>
    <w:rsid w:val="00083719"/>
    <w:rsid w:val="00083762"/>
    <w:rsid w:val="000838E0"/>
    <w:rsid w:val="000839A5"/>
    <w:rsid w:val="000839A8"/>
    <w:rsid w:val="00083BC2"/>
    <w:rsid w:val="00083C3C"/>
    <w:rsid w:val="00084132"/>
    <w:rsid w:val="000841C4"/>
    <w:rsid w:val="0008436B"/>
    <w:rsid w:val="000847A2"/>
    <w:rsid w:val="00084988"/>
    <w:rsid w:val="000849B8"/>
    <w:rsid w:val="000849C5"/>
    <w:rsid w:val="00084EF1"/>
    <w:rsid w:val="00084FDF"/>
    <w:rsid w:val="00085011"/>
    <w:rsid w:val="00085374"/>
    <w:rsid w:val="00085801"/>
    <w:rsid w:val="00085970"/>
    <w:rsid w:val="00085A44"/>
    <w:rsid w:val="00085D0E"/>
    <w:rsid w:val="00085D82"/>
    <w:rsid w:val="00085DA4"/>
    <w:rsid w:val="000860BB"/>
    <w:rsid w:val="00086187"/>
    <w:rsid w:val="0008625E"/>
    <w:rsid w:val="0008650F"/>
    <w:rsid w:val="000868A5"/>
    <w:rsid w:val="00086936"/>
    <w:rsid w:val="0008719B"/>
    <w:rsid w:val="00087242"/>
    <w:rsid w:val="00087500"/>
    <w:rsid w:val="0008750D"/>
    <w:rsid w:val="000875AD"/>
    <w:rsid w:val="00087906"/>
    <w:rsid w:val="00087C35"/>
    <w:rsid w:val="00087CF0"/>
    <w:rsid w:val="00087F32"/>
    <w:rsid w:val="00090256"/>
    <w:rsid w:val="000907D2"/>
    <w:rsid w:val="00090B6D"/>
    <w:rsid w:val="00090FD2"/>
    <w:rsid w:val="000913F2"/>
    <w:rsid w:val="000915F5"/>
    <w:rsid w:val="000918E3"/>
    <w:rsid w:val="00091954"/>
    <w:rsid w:val="00091C53"/>
    <w:rsid w:val="00091C8C"/>
    <w:rsid w:val="00091E56"/>
    <w:rsid w:val="0009206C"/>
    <w:rsid w:val="000921EC"/>
    <w:rsid w:val="0009234A"/>
    <w:rsid w:val="00092741"/>
    <w:rsid w:val="00092A28"/>
    <w:rsid w:val="00092FD8"/>
    <w:rsid w:val="0009312D"/>
    <w:rsid w:val="000931F0"/>
    <w:rsid w:val="00093228"/>
    <w:rsid w:val="00093265"/>
    <w:rsid w:val="0009327A"/>
    <w:rsid w:val="00093374"/>
    <w:rsid w:val="000935BB"/>
    <w:rsid w:val="00093654"/>
    <w:rsid w:val="0009393C"/>
    <w:rsid w:val="00093EB0"/>
    <w:rsid w:val="000940FD"/>
    <w:rsid w:val="0009436F"/>
    <w:rsid w:val="00094600"/>
    <w:rsid w:val="00094B3C"/>
    <w:rsid w:val="000951E0"/>
    <w:rsid w:val="00095229"/>
    <w:rsid w:val="00095284"/>
    <w:rsid w:val="00095548"/>
    <w:rsid w:val="00095761"/>
    <w:rsid w:val="00095878"/>
    <w:rsid w:val="00095889"/>
    <w:rsid w:val="00095F77"/>
    <w:rsid w:val="00095FA1"/>
    <w:rsid w:val="000962B6"/>
    <w:rsid w:val="00096648"/>
    <w:rsid w:val="00096683"/>
    <w:rsid w:val="00096806"/>
    <w:rsid w:val="00096C12"/>
    <w:rsid w:val="00096E01"/>
    <w:rsid w:val="00096F93"/>
    <w:rsid w:val="0009748B"/>
    <w:rsid w:val="000975F3"/>
    <w:rsid w:val="0009777D"/>
    <w:rsid w:val="00097909"/>
    <w:rsid w:val="00097E27"/>
    <w:rsid w:val="00097EB0"/>
    <w:rsid w:val="000A0454"/>
    <w:rsid w:val="000A0473"/>
    <w:rsid w:val="000A07A7"/>
    <w:rsid w:val="000A09BD"/>
    <w:rsid w:val="000A09D3"/>
    <w:rsid w:val="000A17CF"/>
    <w:rsid w:val="000A1A4E"/>
    <w:rsid w:val="000A1BC9"/>
    <w:rsid w:val="000A1C60"/>
    <w:rsid w:val="000A2098"/>
    <w:rsid w:val="000A2B56"/>
    <w:rsid w:val="000A2CA1"/>
    <w:rsid w:val="000A2D2E"/>
    <w:rsid w:val="000A2DF4"/>
    <w:rsid w:val="000A3167"/>
    <w:rsid w:val="000A33D8"/>
    <w:rsid w:val="000A391F"/>
    <w:rsid w:val="000A3B02"/>
    <w:rsid w:val="000A3E3D"/>
    <w:rsid w:val="000A3F55"/>
    <w:rsid w:val="000A3FE9"/>
    <w:rsid w:val="000A40A6"/>
    <w:rsid w:val="000A4476"/>
    <w:rsid w:val="000A44AB"/>
    <w:rsid w:val="000A4AE5"/>
    <w:rsid w:val="000A4D08"/>
    <w:rsid w:val="000A4D48"/>
    <w:rsid w:val="000A5353"/>
    <w:rsid w:val="000A535E"/>
    <w:rsid w:val="000A53D8"/>
    <w:rsid w:val="000A5499"/>
    <w:rsid w:val="000A55C4"/>
    <w:rsid w:val="000A5784"/>
    <w:rsid w:val="000A584B"/>
    <w:rsid w:val="000A5C78"/>
    <w:rsid w:val="000A5E0C"/>
    <w:rsid w:val="000A6030"/>
    <w:rsid w:val="000A644D"/>
    <w:rsid w:val="000A6651"/>
    <w:rsid w:val="000A678E"/>
    <w:rsid w:val="000A6BF8"/>
    <w:rsid w:val="000A6BFC"/>
    <w:rsid w:val="000A6D87"/>
    <w:rsid w:val="000A6E93"/>
    <w:rsid w:val="000A7928"/>
    <w:rsid w:val="000A79FE"/>
    <w:rsid w:val="000A7B71"/>
    <w:rsid w:val="000B0538"/>
    <w:rsid w:val="000B0969"/>
    <w:rsid w:val="000B0D41"/>
    <w:rsid w:val="000B0FAD"/>
    <w:rsid w:val="000B1315"/>
    <w:rsid w:val="000B1571"/>
    <w:rsid w:val="000B15AB"/>
    <w:rsid w:val="000B1724"/>
    <w:rsid w:val="000B175F"/>
    <w:rsid w:val="000B17B6"/>
    <w:rsid w:val="000B17FB"/>
    <w:rsid w:val="000B183B"/>
    <w:rsid w:val="000B1A16"/>
    <w:rsid w:val="000B1C22"/>
    <w:rsid w:val="000B1EC7"/>
    <w:rsid w:val="000B1EFB"/>
    <w:rsid w:val="000B21C4"/>
    <w:rsid w:val="000B24C0"/>
    <w:rsid w:val="000B2646"/>
    <w:rsid w:val="000B271C"/>
    <w:rsid w:val="000B29B4"/>
    <w:rsid w:val="000B2F47"/>
    <w:rsid w:val="000B30CF"/>
    <w:rsid w:val="000B3216"/>
    <w:rsid w:val="000B3390"/>
    <w:rsid w:val="000B33C6"/>
    <w:rsid w:val="000B3436"/>
    <w:rsid w:val="000B3568"/>
    <w:rsid w:val="000B36EE"/>
    <w:rsid w:val="000B3728"/>
    <w:rsid w:val="000B3B88"/>
    <w:rsid w:val="000B3F5F"/>
    <w:rsid w:val="000B3FB3"/>
    <w:rsid w:val="000B4041"/>
    <w:rsid w:val="000B40D1"/>
    <w:rsid w:val="000B4414"/>
    <w:rsid w:val="000B44DB"/>
    <w:rsid w:val="000B45E3"/>
    <w:rsid w:val="000B5251"/>
    <w:rsid w:val="000B555C"/>
    <w:rsid w:val="000B5AC3"/>
    <w:rsid w:val="000B5DF0"/>
    <w:rsid w:val="000B5F99"/>
    <w:rsid w:val="000B60FB"/>
    <w:rsid w:val="000B6487"/>
    <w:rsid w:val="000B6824"/>
    <w:rsid w:val="000B6BBD"/>
    <w:rsid w:val="000B6E8B"/>
    <w:rsid w:val="000B6EA6"/>
    <w:rsid w:val="000B731A"/>
    <w:rsid w:val="000B7622"/>
    <w:rsid w:val="000B7687"/>
    <w:rsid w:val="000B79E3"/>
    <w:rsid w:val="000B7A96"/>
    <w:rsid w:val="000B7B17"/>
    <w:rsid w:val="000B7D93"/>
    <w:rsid w:val="000B7E61"/>
    <w:rsid w:val="000C0172"/>
    <w:rsid w:val="000C06A6"/>
    <w:rsid w:val="000C0B3C"/>
    <w:rsid w:val="000C0DE3"/>
    <w:rsid w:val="000C1001"/>
    <w:rsid w:val="000C1237"/>
    <w:rsid w:val="000C15E5"/>
    <w:rsid w:val="000C1741"/>
    <w:rsid w:val="000C18A4"/>
    <w:rsid w:val="000C1A24"/>
    <w:rsid w:val="000C1B5F"/>
    <w:rsid w:val="000C1F0B"/>
    <w:rsid w:val="000C1F64"/>
    <w:rsid w:val="000C2208"/>
    <w:rsid w:val="000C23C7"/>
    <w:rsid w:val="000C2ACE"/>
    <w:rsid w:val="000C2B99"/>
    <w:rsid w:val="000C2E94"/>
    <w:rsid w:val="000C31B8"/>
    <w:rsid w:val="000C38AB"/>
    <w:rsid w:val="000C3A2C"/>
    <w:rsid w:val="000C3A99"/>
    <w:rsid w:val="000C3DCD"/>
    <w:rsid w:val="000C4018"/>
    <w:rsid w:val="000C41EA"/>
    <w:rsid w:val="000C46B4"/>
    <w:rsid w:val="000C488B"/>
    <w:rsid w:val="000C4D73"/>
    <w:rsid w:val="000C4DFE"/>
    <w:rsid w:val="000C4FCD"/>
    <w:rsid w:val="000C515A"/>
    <w:rsid w:val="000C519A"/>
    <w:rsid w:val="000C546A"/>
    <w:rsid w:val="000C563A"/>
    <w:rsid w:val="000C58DC"/>
    <w:rsid w:val="000C5FD5"/>
    <w:rsid w:val="000C5FFB"/>
    <w:rsid w:val="000C632B"/>
    <w:rsid w:val="000C65D5"/>
    <w:rsid w:val="000C662A"/>
    <w:rsid w:val="000C7F8C"/>
    <w:rsid w:val="000D012F"/>
    <w:rsid w:val="000D01B4"/>
    <w:rsid w:val="000D07EA"/>
    <w:rsid w:val="000D0817"/>
    <w:rsid w:val="000D0901"/>
    <w:rsid w:val="000D0CCD"/>
    <w:rsid w:val="000D1018"/>
    <w:rsid w:val="000D10F0"/>
    <w:rsid w:val="000D1109"/>
    <w:rsid w:val="000D12E2"/>
    <w:rsid w:val="000D134A"/>
    <w:rsid w:val="000D13DE"/>
    <w:rsid w:val="000D13EC"/>
    <w:rsid w:val="000D1790"/>
    <w:rsid w:val="000D1E97"/>
    <w:rsid w:val="000D2002"/>
    <w:rsid w:val="000D2167"/>
    <w:rsid w:val="000D21C5"/>
    <w:rsid w:val="000D2554"/>
    <w:rsid w:val="000D284E"/>
    <w:rsid w:val="000D2851"/>
    <w:rsid w:val="000D292E"/>
    <w:rsid w:val="000D2A3E"/>
    <w:rsid w:val="000D2C0C"/>
    <w:rsid w:val="000D30E4"/>
    <w:rsid w:val="000D3112"/>
    <w:rsid w:val="000D3118"/>
    <w:rsid w:val="000D360C"/>
    <w:rsid w:val="000D3A33"/>
    <w:rsid w:val="000D3A53"/>
    <w:rsid w:val="000D3B30"/>
    <w:rsid w:val="000D3C4D"/>
    <w:rsid w:val="000D3DBB"/>
    <w:rsid w:val="000D3F2D"/>
    <w:rsid w:val="000D43C4"/>
    <w:rsid w:val="000D45FD"/>
    <w:rsid w:val="000D470D"/>
    <w:rsid w:val="000D4733"/>
    <w:rsid w:val="000D49D3"/>
    <w:rsid w:val="000D4C7D"/>
    <w:rsid w:val="000D4CBF"/>
    <w:rsid w:val="000D50B9"/>
    <w:rsid w:val="000D5391"/>
    <w:rsid w:val="000D54AE"/>
    <w:rsid w:val="000D56FA"/>
    <w:rsid w:val="000D5776"/>
    <w:rsid w:val="000D5C57"/>
    <w:rsid w:val="000D5F8C"/>
    <w:rsid w:val="000D63BE"/>
    <w:rsid w:val="000D6B21"/>
    <w:rsid w:val="000D6BFF"/>
    <w:rsid w:val="000D6CE9"/>
    <w:rsid w:val="000D6D38"/>
    <w:rsid w:val="000D6E07"/>
    <w:rsid w:val="000D75FD"/>
    <w:rsid w:val="000D77B8"/>
    <w:rsid w:val="000D787C"/>
    <w:rsid w:val="000D7BD4"/>
    <w:rsid w:val="000D7CE2"/>
    <w:rsid w:val="000D7D31"/>
    <w:rsid w:val="000E068D"/>
    <w:rsid w:val="000E0783"/>
    <w:rsid w:val="000E08FE"/>
    <w:rsid w:val="000E095B"/>
    <w:rsid w:val="000E09B5"/>
    <w:rsid w:val="000E0B80"/>
    <w:rsid w:val="000E0F87"/>
    <w:rsid w:val="000E1259"/>
    <w:rsid w:val="000E14BF"/>
    <w:rsid w:val="000E1909"/>
    <w:rsid w:val="000E1AEC"/>
    <w:rsid w:val="000E2206"/>
    <w:rsid w:val="000E23F4"/>
    <w:rsid w:val="000E2C6A"/>
    <w:rsid w:val="000E2E9B"/>
    <w:rsid w:val="000E2ED1"/>
    <w:rsid w:val="000E2F5F"/>
    <w:rsid w:val="000E3254"/>
    <w:rsid w:val="000E348C"/>
    <w:rsid w:val="000E34AC"/>
    <w:rsid w:val="000E38A8"/>
    <w:rsid w:val="000E38CF"/>
    <w:rsid w:val="000E3A81"/>
    <w:rsid w:val="000E3AB4"/>
    <w:rsid w:val="000E3B0B"/>
    <w:rsid w:val="000E3C6B"/>
    <w:rsid w:val="000E3D0E"/>
    <w:rsid w:val="000E4629"/>
    <w:rsid w:val="000E4C28"/>
    <w:rsid w:val="000E4E15"/>
    <w:rsid w:val="000E4E3D"/>
    <w:rsid w:val="000E5125"/>
    <w:rsid w:val="000E570C"/>
    <w:rsid w:val="000E5726"/>
    <w:rsid w:val="000E591E"/>
    <w:rsid w:val="000E5AA3"/>
    <w:rsid w:val="000E5D71"/>
    <w:rsid w:val="000E5EAF"/>
    <w:rsid w:val="000E6AF7"/>
    <w:rsid w:val="000E7159"/>
    <w:rsid w:val="000E7C8F"/>
    <w:rsid w:val="000E7E98"/>
    <w:rsid w:val="000E7F62"/>
    <w:rsid w:val="000F00ED"/>
    <w:rsid w:val="000F0232"/>
    <w:rsid w:val="000F0782"/>
    <w:rsid w:val="000F1063"/>
    <w:rsid w:val="000F11F0"/>
    <w:rsid w:val="000F1205"/>
    <w:rsid w:val="000F12D9"/>
    <w:rsid w:val="000F1667"/>
    <w:rsid w:val="000F1826"/>
    <w:rsid w:val="000F1F75"/>
    <w:rsid w:val="000F211E"/>
    <w:rsid w:val="000F229F"/>
    <w:rsid w:val="000F2480"/>
    <w:rsid w:val="000F26CF"/>
    <w:rsid w:val="000F27D2"/>
    <w:rsid w:val="000F3009"/>
    <w:rsid w:val="000F306D"/>
    <w:rsid w:val="000F3224"/>
    <w:rsid w:val="000F332B"/>
    <w:rsid w:val="000F3513"/>
    <w:rsid w:val="000F3754"/>
    <w:rsid w:val="000F38D0"/>
    <w:rsid w:val="000F3F5E"/>
    <w:rsid w:val="000F3FAD"/>
    <w:rsid w:val="000F4B51"/>
    <w:rsid w:val="000F4FDA"/>
    <w:rsid w:val="000F5438"/>
    <w:rsid w:val="000F5670"/>
    <w:rsid w:val="000F57D5"/>
    <w:rsid w:val="000F5817"/>
    <w:rsid w:val="000F587B"/>
    <w:rsid w:val="000F5AA8"/>
    <w:rsid w:val="000F5BA9"/>
    <w:rsid w:val="000F5C59"/>
    <w:rsid w:val="000F6167"/>
    <w:rsid w:val="000F61E5"/>
    <w:rsid w:val="000F62FB"/>
    <w:rsid w:val="000F64C8"/>
    <w:rsid w:val="000F6765"/>
    <w:rsid w:val="000F6B6E"/>
    <w:rsid w:val="000F6BF5"/>
    <w:rsid w:val="000F6E9B"/>
    <w:rsid w:val="000F6EEE"/>
    <w:rsid w:val="000F7083"/>
    <w:rsid w:val="000F71D0"/>
    <w:rsid w:val="000F71FA"/>
    <w:rsid w:val="000F7339"/>
    <w:rsid w:val="000F75EA"/>
    <w:rsid w:val="000F761D"/>
    <w:rsid w:val="000F76D4"/>
    <w:rsid w:val="000F770E"/>
    <w:rsid w:val="000F77BD"/>
    <w:rsid w:val="000F7AC2"/>
    <w:rsid w:val="000F7D04"/>
    <w:rsid w:val="001005AB"/>
    <w:rsid w:val="00100739"/>
    <w:rsid w:val="001009E1"/>
    <w:rsid w:val="00100A24"/>
    <w:rsid w:val="00100A54"/>
    <w:rsid w:val="00100A87"/>
    <w:rsid w:val="00100C3A"/>
    <w:rsid w:val="001010D5"/>
    <w:rsid w:val="001011A9"/>
    <w:rsid w:val="001013FA"/>
    <w:rsid w:val="001017CA"/>
    <w:rsid w:val="001018E0"/>
    <w:rsid w:val="0010199B"/>
    <w:rsid w:val="001019C9"/>
    <w:rsid w:val="00101A9F"/>
    <w:rsid w:val="00101F11"/>
    <w:rsid w:val="00102899"/>
    <w:rsid w:val="00102C00"/>
    <w:rsid w:val="00102EAE"/>
    <w:rsid w:val="001030DF"/>
    <w:rsid w:val="001032FB"/>
    <w:rsid w:val="001036EF"/>
    <w:rsid w:val="00103704"/>
    <w:rsid w:val="0010384E"/>
    <w:rsid w:val="00103937"/>
    <w:rsid w:val="00103C45"/>
    <w:rsid w:val="0010442D"/>
    <w:rsid w:val="00104454"/>
    <w:rsid w:val="0010455B"/>
    <w:rsid w:val="00104649"/>
    <w:rsid w:val="0010493D"/>
    <w:rsid w:val="00104BA8"/>
    <w:rsid w:val="00104BCB"/>
    <w:rsid w:val="00104DA0"/>
    <w:rsid w:val="00104DC8"/>
    <w:rsid w:val="00105160"/>
    <w:rsid w:val="001053C1"/>
    <w:rsid w:val="00105570"/>
    <w:rsid w:val="00105667"/>
    <w:rsid w:val="001056CB"/>
    <w:rsid w:val="00105812"/>
    <w:rsid w:val="00105A5E"/>
    <w:rsid w:val="00105F5A"/>
    <w:rsid w:val="001060F4"/>
    <w:rsid w:val="0010631E"/>
    <w:rsid w:val="001067A4"/>
    <w:rsid w:val="00106911"/>
    <w:rsid w:val="0010692E"/>
    <w:rsid w:val="00106BC9"/>
    <w:rsid w:val="001071C8"/>
    <w:rsid w:val="00107205"/>
    <w:rsid w:val="00107304"/>
    <w:rsid w:val="0010751F"/>
    <w:rsid w:val="0010773B"/>
    <w:rsid w:val="0010779D"/>
    <w:rsid w:val="00110647"/>
    <w:rsid w:val="00110870"/>
    <w:rsid w:val="00110998"/>
    <w:rsid w:val="001109E6"/>
    <w:rsid w:val="00110AF1"/>
    <w:rsid w:val="00110CF7"/>
    <w:rsid w:val="00110DDE"/>
    <w:rsid w:val="00110E40"/>
    <w:rsid w:val="00110F25"/>
    <w:rsid w:val="00110F41"/>
    <w:rsid w:val="001113AF"/>
    <w:rsid w:val="001114DF"/>
    <w:rsid w:val="001114E6"/>
    <w:rsid w:val="00111719"/>
    <w:rsid w:val="00111724"/>
    <w:rsid w:val="001120FC"/>
    <w:rsid w:val="001122CB"/>
    <w:rsid w:val="001123F8"/>
    <w:rsid w:val="001125B3"/>
    <w:rsid w:val="0011287F"/>
    <w:rsid w:val="001128A8"/>
    <w:rsid w:val="00112B69"/>
    <w:rsid w:val="00112DCE"/>
    <w:rsid w:val="00112EA9"/>
    <w:rsid w:val="00112F21"/>
    <w:rsid w:val="0011300A"/>
    <w:rsid w:val="0011322D"/>
    <w:rsid w:val="00113355"/>
    <w:rsid w:val="001134E7"/>
    <w:rsid w:val="00113512"/>
    <w:rsid w:val="001135BA"/>
    <w:rsid w:val="00113DB8"/>
    <w:rsid w:val="0011402A"/>
    <w:rsid w:val="001140F1"/>
    <w:rsid w:val="001142DD"/>
    <w:rsid w:val="0011492F"/>
    <w:rsid w:val="001149E9"/>
    <w:rsid w:val="00114BD9"/>
    <w:rsid w:val="00114C78"/>
    <w:rsid w:val="00114CCC"/>
    <w:rsid w:val="00114F04"/>
    <w:rsid w:val="00115104"/>
    <w:rsid w:val="001151F9"/>
    <w:rsid w:val="00115911"/>
    <w:rsid w:val="00115EC0"/>
    <w:rsid w:val="0011610E"/>
    <w:rsid w:val="00116120"/>
    <w:rsid w:val="0011667C"/>
    <w:rsid w:val="00116B37"/>
    <w:rsid w:val="00116BDF"/>
    <w:rsid w:val="00117159"/>
    <w:rsid w:val="00117296"/>
    <w:rsid w:val="00117407"/>
    <w:rsid w:val="00117423"/>
    <w:rsid w:val="0011746D"/>
    <w:rsid w:val="001174AC"/>
    <w:rsid w:val="00117596"/>
    <w:rsid w:val="0011759E"/>
    <w:rsid w:val="00117609"/>
    <w:rsid w:val="00117FA1"/>
    <w:rsid w:val="0012000F"/>
    <w:rsid w:val="00120298"/>
    <w:rsid w:val="00120556"/>
    <w:rsid w:val="00120743"/>
    <w:rsid w:val="001209CB"/>
    <w:rsid w:val="00120A72"/>
    <w:rsid w:val="00120D68"/>
    <w:rsid w:val="00120E19"/>
    <w:rsid w:val="00120F3A"/>
    <w:rsid w:val="001211FF"/>
    <w:rsid w:val="001216B6"/>
    <w:rsid w:val="00121C72"/>
    <w:rsid w:val="00121CAF"/>
    <w:rsid w:val="0012218C"/>
    <w:rsid w:val="00122469"/>
    <w:rsid w:val="00122707"/>
    <w:rsid w:val="00122A93"/>
    <w:rsid w:val="00122C61"/>
    <w:rsid w:val="00122CD0"/>
    <w:rsid w:val="0012322D"/>
    <w:rsid w:val="00123244"/>
    <w:rsid w:val="001233A1"/>
    <w:rsid w:val="00123647"/>
    <w:rsid w:val="001237C7"/>
    <w:rsid w:val="00123869"/>
    <w:rsid w:val="0012396E"/>
    <w:rsid w:val="001239B3"/>
    <w:rsid w:val="00123B33"/>
    <w:rsid w:val="00123D6B"/>
    <w:rsid w:val="00123E23"/>
    <w:rsid w:val="00123E88"/>
    <w:rsid w:val="00124112"/>
    <w:rsid w:val="0012412F"/>
    <w:rsid w:val="00124183"/>
    <w:rsid w:val="0012455C"/>
    <w:rsid w:val="00124561"/>
    <w:rsid w:val="00124A0E"/>
    <w:rsid w:val="00124A65"/>
    <w:rsid w:val="00124BE6"/>
    <w:rsid w:val="00124D64"/>
    <w:rsid w:val="00125339"/>
    <w:rsid w:val="0012540B"/>
    <w:rsid w:val="0012545A"/>
    <w:rsid w:val="0012567C"/>
    <w:rsid w:val="00125908"/>
    <w:rsid w:val="001259C0"/>
    <w:rsid w:val="00125C01"/>
    <w:rsid w:val="00125CA4"/>
    <w:rsid w:val="00125DCB"/>
    <w:rsid w:val="00125ED7"/>
    <w:rsid w:val="00125F76"/>
    <w:rsid w:val="001261D1"/>
    <w:rsid w:val="001262FA"/>
    <w:rsid w:val="001263BE"/>
    <w:rsid w:val="00126577"/>
    <w:rsid w:val="001266D1"/>
    <w:rsid w:val="00126884"/>
    <w:rsid w:val="001268B6"/>
    <w:rsid w:val="00126A1D"/>
    <w:rsid w:val="0012708A"/>
    <w:rsid w:val="00127206"/>
    <w:rsid w:val="001275A2"/>
    <w:rsid w:val="001275E8"/>
    <w:rsid w:val="001279D0"/>
    <w:rsid w:val="00127B59"/>
    <w:rsid w:val="00127CAD"/>
    <w:rsid w:val="00127E90"/>
    <w:rsid w:val="00127EA2"/>
    <w:rsid w:val="00130200"/>
    <w:rsid w:val="00130753"/>
    <w:rsid w:val="00130B3A"/>
    <w:rsid w:val="00130B83"/>
    <w:rsid w:val="00130BA8"/>
    <w:rsid w:val="00130EAE"/>
    <w:rsid w:val="00131121"/>
    <w:rsid w:val="00131297"/>
    <w:rsid w:val="00131E0C"/>
    <w:rsid w:val="00131EF7"/>
    <w:rsid w:val="00131F17"/>
    <w:rsid w:val="00132046"/>
    <w:rsid w:val="00132222"/>
    <w:rsid w:val="001326B7"/>
    <w:rsid w:val="0013290E"/>
    <w:rsid w:val="00132978"/>
    <w:rsid w:val="00132BAC"/>
    <w:rsid w:val="00132CFC"/>
    <w:rsid w:val="00132EEF"/>
    <w:rsid w:val="0013361D"/>
    <w:rsid w:val="00133969"/>
    <w:rsid w:val="00133BD7"/>
    <w:rsid w:val="00133C07"/>
    <w:rsid w:val="00133CBB"/>
    <w:rsid w:val="00133D3C"/>
    <w:rsid w:val="00134529"/>
    <w:rsid w:val="0013473B"/>
    <w:rsid w:val="00134821"/>
    <w:rsid w:val="00134974"/>
    <w:rsid w:val="00134B9D"/>
    <w:rsid w:val="00134D5F"/>
    <w:rsid w:val="00134E59"/>
    <w:rsid w:val="00134F7C"/>
    <w:rsid w:val="0013594B"/>
    <w:rsid w:val="00135972"/>
    <w:rsid w:val="00135A19"/>
    <w:rsid w:val="00135D0C"/>
    <w:rsid w:val="00135DBD"/>
    <w:rsid w:val="00135E3A"/>
    <w:rsid w:val="00135EA4"/>
    <w:rsid w:val="00136179"/>
    <w:rsid w:val="00136188"/>
    <w:rsid w:val="0013659E"/>
    <w:rsid w:val="0013688A"/>
    <w:rsid w:val="00136A84"/>
    <w:rsid w:val="00136CC7"/>
    <w:rsid w:val="00136EA1"/>
    <w:rsid w:val="00137270"/>
    <w:rsid w:val="00137367"/>
    <w:rsid w:val="00137CD3"/>
    <w:rsid w:val="00137EAF"/>
    <w:rsid w:val="00137F68"/>
    <w:rsid w:val="00137FC0"/>
    <w:rsid w:val="00137FC4"/>
    <w:rsid w:val="001405C9"/>
    <w:rsid w:val="00140869"/>
    <w:rsid w:val="00140A61"/>
    <w:rsid w:val="00140A67"/>
    <w:rsid w:val="00140CB6"/>
    <w:rsid w:val="00140E28"/>
    <w:rsid w:val="00140FB1"/>
    <w:rsid w:val="001410A9"/>
    <w:rsid w:val="001411C8"/>
    <w:rsid w:val="00141312"/>
    <w:rsid w:val="00141649"/>
    <w:rsid w:val="00141757"/>
    <w:rsid w:val="00141868"/>
    <w:rsid w:val="001418BE"/>
    <w:rsid w:val="00141AC2"/>
    <w:rsid w:val="00141B8E"/>
    <w:rsid w:val="00141E87"/>
    <w:rsid w:val="00141E93"/>
    <w:rsid w:val="00141EE4"/>
    <w:rsid w:val="001421D0"/>
    <w:rsid w:val="0014227B"/>
    <w:rsid w:val="00142368"/>
    <w:rsid w:val="0014254A"/>
    <w:rsid w:val="001426D9"/>
    <w:rsid w:val="001427E7"/>
    <w:rsid w:val="001432F3"/>
    <w:rsid w:val="0014343A"/>
    <w:rsid w:val="001436D3"/>
    <w:rsid w:val="00143BD9"/>
    <w:rsid w:val="00143E77"/>
    <w:rsid w:val="0014405C"/>
    <w:rsid w:val="0014440C"/>
    <w:rsid w:val="00144B3C"/>
    <w:rsid w:val="00144D06"/>
    <w:rsid w:val="00144F0D"/>
    <w:rsid w:val="001450B2"/>
    <w:rsid w:val="0014529E"/>
    <w:rsid w:val="001452D8"/>
    <w:rsid w:val="00145554"/>
    <w:rsid w:val="0014558F"/>
    <w:rsid w:val="001457B2"/>
    <w:rsid w:val="00145AFF"/>
    <w:rsid w:val="00145B6F"/>
    <w:rsid w:val="00145BB1"/>
    <w:rsid w:val="00145D21"/>
    <w:rsid w:val="00145EE8"/>
    <w:rsid w:val="00146069"/>
    <w:rsid w:val="001461CF"/>
    <w:rsid w:val="00146445"/>
    <w:rsid w:val="001465B0"/>
    <w:rsid w:val="001467DE"/>
    <w:rsid w:val="00146EDE"/>
    <w:rsid w:val="00147192"/>
    <w:rsid w:val="0014728B"/>
    <w:rsid w:val="001477AF"/>
    <w:rsid w:val="00147935"/>
    <w:rsid w:val="001479C4"/>
    <w:rsid w:val="00147C8B"/>
    <w:rsid w:val="00147F44"/>
    <w:rsid w:val="001502A4"/>
    <w:rsid w:val="001502E4"/>
    <w:rsid w:val="00150436"/>
    <w:rsid w:val="001507FD"/>
    <w:rsid w:val="00150927"/>
    <w:rsid w:val="0015097A"/>
    <w:rsid w:val="00150AD5"/>
    <w:rsid w:val="00150E42"/>
    <w:rsid w:val="001511AD"/>
    <w:rsid w:val="001512A4"/>
    <w:rsid w:val="0015150E"/>
    <w:rsid w:val="0015157F"/>
    <w:rsid w:val="0015172E"/>
    <w:rsid w:val="00151BB2"/>
    <w:rsid w:val="00151E6C"/>
    <w:rsid w:val="00151F4F"/>
    <w:rsid w:val="001520BA"/>
    <w:rsid w:val="00152A80"/>
    <w:rsid w:val="00152A8E"/>
    <w:rsid w:val="00153000"/>
    <w:rsid w:val="0015309B"/>
    <w:rsid w:val="0015312D"/>
    <w:rsid w:val="00153307"/>
    <w:rsid w:val="001538A9"/>
    <w:rsid w:val="00153921"/>
    <w:rsid w:val="001539BC"/>
    <w:rsid w:val="00153B22"/>
    <w:rsid w:val="00153C04"/>
    <w:rsid w:val="00153DE8"/>
    <w:rsid w:val="00153F6F"/>
    <w:rsid w:val="00154481"/>
    <w:rsid w:val="001545BC"/>
    <w:rsid w:val="00154789"/>
    <w:rsid w:val="00154846"/>
    <w:rsid w:val="00154F45"/>
    <w:rsid w:val="00155501"/>
    <w:rsid w:val="001557DF"/>
    <w:rsid w:val="00155B12"/>
    <w:rsid w:val="00155CD9"/>
    <w:rsid w:val="00155FE0"/>
    <w:rsid w:val="001565C8"/>
    <w:rsid w:val="00156B93"/>
    <w:rsid w:val="00156CCB"/>
    <w:rsid w:val="00156EF4"/>
    <w:rsid w:val="0015709A"/>
    <w:rsid w:val="00157194"/>
    <w:rsid w:val="001571CB"/>
    <w:rsid w:val="001574F5"/>
    <w:rsid w:val="001578AA"/>
    <w:rsid w:val="00157A72"/>
    <w:rsid w:val="00157A85"/>
    <w:rsid w:val="00157B13"/>
    <w:rsid w:val="00157BB9"/>
    <w:rsid w:val="00157BD9"/>
    <w:rsid w:val="00157E05"/>
    <w:rsid w:val="00157E43"/>
    <w:rsid w:val="00157EB6"/>
    <w:rsid w:val="00157F05"/>
    <w:rsid w:val="00160099"/>
    <w:rsid w:val="001601B2"/>
    <w:rsid w:val="00160291"/>
    <w:rsid w:val="00160938"/>
    <w:rsid w:val="00160ACD"/>
    <w:rsid w:val="00160B24"/>
    <w:rsid w:val="00160C79"/>
    <w:rsid w:val="00160EE7"/>
    <w:rsid w:val="001610BC"/>
    <w:rsid w:val="00161189"/>
    <w:rsid w:val="00161337"/>
    <w:rsid w:val="00161DC1"/>
    <w:rsid w:val="00161E41"/>
    <w:rsid w:val="001620D8"/>
    <w:rsid w:val="00162355"/>
    <w:rsid w:val="00162660"/>
    <w:rsid w:val="001628B0"/>
    <w:rsid w:val="00162DFE"/>
    <w:rsid w:val="00162EC8"/>
    <w:rsid w:val="001631C7"/>
    <w:rsid w:val="0016331D"/>
    <w:rsid w:val="00163436"/>
    <w:rsid w:val="0016343B"/>
    <w:rsid w:val="00164274"/>
    <w:rsid w:val="0016459F"/>
    <w:rsid w:val="00164712"/>
    <w:rsid w:val="0016473C"/>
    <w:rsid w:val="00164A30"/>
    <w:rsid w:val="00164D4A"/>
    <w:rsid w:val="00164F5B"/>
    <w:rsid w:val="001650AA"/>
    <w:rsid w:val="0016512B"/>
    <w:rsid w:val="0016552D"/>
    <w:rsid w:val="00165561"/>
    <w:rsid w:val="0016584C"/>
    <w:rsid w:val="00165F6B"/>
    <w:rsid w:val="00165F6C"/>
    <w:rsid w:val="001661CC"/>
    <w:rsid w:val="00166264"/>
    <w:rsid w:val="00166838"/>
    <w:rsid w:val="00166941"/>
    <w:rsid w:val="00166AE0"/>
    <w:rsid w:val="00166AF7"/>
    <w:rsid w:val="00166F92"/>
    <w:rsid w:val="001670CE"/>
    <w:rsid w:val="001672DD"/>
    <w:rsid w:val="00167384"/>
    <w:rsid w:val="00167535"/>
    <w:rsid w:val="001675D8"/>
    <w:rsid w:val="00167676"/>
    <w:rsid w:val="001677A4"/>
    <w:rsid w:val="001678FF"/>
    <w:rsid w:val="00167B82"/>
    <w:rsid w:val="00167C0C"/>
    <w:rsid w:val="00167D12"/>
    <w:rsid w:val="00167D89"/>
    <w:rsid w:val="00167E3C"/>
    <w:rsid w:val="00167EF6"/>
    <w:rsid w:val="001700BB"/>
    <w:rsid w:val="001702B2"/>
    <w:rsid w:val="001703FE"/>
    <w:rsid w:val="00170436"/>
    <w:rsid w:val="0017049E"/>
    <w:rsid w:val="00170A0D"/>
    <w:rsid w:val="00170B58"/>
    <w:rsid w:val="00170B76"/>
    <w:rsid w:val="00170D37"/>
    <w:rsid w:val="00170DE6"/>
    <w:rsid w:val="00170ED8"/>
    <w:rsid w:val="00171628"/>
    <w:rsid w:val="001719FB"/>
    <w:rsid w:val="00171A14"/>
    <w:rsid w:val="00171A56"/>
    <w:rsid w:val="00171BFD"/>
    <w:rsid w:val="0017200D"/>
    <w:rsid w:val="0017245A"/>
    <w:rsid w:val="00172D8C"/>
    <w:rsid w:val="00172DD5"/>
    <w:rsid w:val="00172F77"/>
    <w:rsid w:val="0017334F"/>
    <w:rsid w:val="0017374A"/>
    <w:rsid w:val="0017383E"/>
    <w:rsid w:val="00173B89"/>
    <w:rsid w:val="00174219"/>
    <w:rsid w:val="001743B2"/>
    <w:rsid w:val="001745D9"/>
    <w:rsid w:val="00174713"/>
    <w:rsid w:val="00174A6D"/>
    <w:rsid w:val="00175564"/>
    <w:rsid w:val="00175768"/>
    <w:rsid w:val="001759F9"/>
    <w:rsid w:val="00175ABB"/>
    <w:rsid w:val="00175CBA"/>
    <w:rsid w:val="0017638C"/>
    <w:rsid w:val="0017669A"/>
    <w:rsid w:val="00176B1B"/>
    <w:rsid w:val="00176BA0"/>
    <w:rsid w:val="00176CE9"/>
    <w:rsid w:val="00176D09"/>
    <w:rsid w:val="00176D18"/>
    <w:rsid w:val="00176D23"/>
    <w:rsid w:val="00176D9D"/>
    <w:rsid w:val="00177001"/>
    <w:rsid w:val="0017745F"/>
    <w:rsid w:val="00177528"/>
    <w:rsid w:val="0017762C"/>
    <w:rsid w:val="00177693"/>
    <w:rsid w:val="0017778E"/>
    <w:rsid w:val="0017788E"/>
    <w:rsid w:val="001779CE"/>
    <w:rsid w:val="00177CD9"/>
    <w:rsid w:val="00180253"/>
    <w:rsid w:val="00180599"/>
    <w:rsid w:val="00180604"/>
    <w:rsid w:val="0018065F"/>
    <w:rsid w:val="00180CB0"/>
    <w:rsid w:val="00180F18"/>
    <w:rsid w:val="00180F9D"/>
    <w:rsid w:val="0018118D"/>
    <w:rsid w:val="00181629"/>
    <w:rsid w:val="00181634"/>
    <w:rsid w:val="00182101"/>
    <w:rsid w:val="00182162"/>
    <w:rsid w:val="00182287"/>
    <w:rsid w:val="001822E9"/>
    <w:rsid w:val="001824DE"/>
    <w:rsid w:val="00182959"/>
    <w:rsid w:val="001829FA"/>
    <w:rsid w:val="00182A07"/>
    <w:rsid w:val="00182A78"/>
    <w:rsid w:val="00182EA0"/>
    <w:rsid w:val="00183510"/>
    <w:rsid w:val="0018370D"/>
    <w:rsid w:val="00183733"/>
    <w:rsid w:val="0018373C"/>
    <w:rsid w:val="0018391E"/>
    <w:rsid w:val="00183B5E"/>
    <w:rsid w:val="00183B94"/>
    <w:rsid w:val="00183C8D"/>
    <w:rsid w:val="001841AD"/>
    <w:rsid w:val="00184249"/>
    <w:rsid w:val="00184333"/>
    <w:rsid w:val="001843FB"/>
    <w:rsid w:val="001847F8"/>
    <w:rsid w:val="00184A92"/>
    <w:rsid w:val="00184AB0"/>
    <w:rsid w:val="00184B4C"/>
    <w:rsid w:val="00184C5F"/>
    <w:rsid w:val="0018501B"/>
    <w:rsid w:val="001850DA"/>
    <w:rsid w:val="001853A3"/>
    <w:rsid w:val="0018573F"/>
    <w:rsid w:val="00185884"/>
    <w:rsid w:val="00185A09"/>
    <w:rsid w:val="00185A96"/>
    <w:rsid w:val="00185B5F"/>
    <w:rsid w:val="00185C50"/>
    <w:rsid w:val="00185CA2"/>
    <w:rsid w:val="00186409"/>
    <w:rsid w:val="001866C8"/>
    <w:rsid w:val="0018682B"/>
    <w:rsid w:val="00186DEA"/>
    <w:rsid w:val="00186E32"/>
    <w:rsid w:val="0018706C"/>
    <w:rsid w:val="001871EF"/>
    <w:rsid w:val="00187F78"/>
    <w:rsid w:val="001901AA"/>
    <w:rsid w:val="001905ED"/>
    <w:rsid w:val="001907C4"/>
    <w:rsid w:val="001907DC"/>
    <w:rsid w:val="00190B84"/>
    <w:rsid w:val="00190CC4"/>
    <w:rsid w:val="001910AD"/>
    <w:rsid w:val="0019123B"/>
    <w:rsid w:val="00191245"/>
    <w:rsid w:val="00191359"/>
    <w:rsid w:val="00191649"/>
    <w:rsid w:val="00191B13"/>
    <w:rsid w:val="00191F47"/>
    <w:rsid w:val="00191F98"/>
    <w:rsid w:val="00191FB6"/>
    <w:rsid w:val="0019201A"/>
    <w:rsid w:val="0019214A"/>
    <w:rsid w:val="00192256"/>
    <w:rsid w:val="00192396"/>
    <w:rsid w:val="001927F4"/>
    <w:rsid w:val="001928FA"/>
    <w:rsid w:val="001929DB"/>
    <w:rsid w:val="001930F9"/>
    <w:rsid w:val="001932DB"/>
    <w:rsid w:val="001933ED"/>
    <w:rsid w:val="00193706"/>
    <w:rsid w:val="00193909"/>
    <w:rsid w:val="00193AE7"/>
    <w:rsid w:val="00193BF0"/>
    <w:rsid w:val="00193FB1"/>
    <w:rsid w:val="0019423B"/>
    <w:rsid w:val="001942B9"/>
    <w:rsid w:val="001944BE"/>
    <w:rsid w:val="00194753"/>
    <w:rsid w:val="001947A1"/>
    <w:rsid w:val="00194C1C"/>
    <w:rsid w:val="00195039"/>
    <w:rsid w:val="0019504F"/>
    <w:rsid w:val="001951D6"/>
    <w:rsid w:val="001952BA"/>
    <w:rsid w:val="001958F0"/>
    <w:rsid w:val="00195992"/>
    <w:rsid w:val="00195D21"/>
    <w:rsid w:val="00195F1A"/>
    <w:rsid w:val="001960B9"/>
    <w:rsid w:val="001962C0"/>
    <w:rsid w:val="00196565"/>
    <w:rsid w:val="00196A23"/>
    <w:rsid w:val="00196DC5"/>
    <w:rsid w:val="0019708E"/>
    <w:rsid w:val="001970DE"/>
    <w:rsid w:val="0019729F"/>
    <w:rsid w:val="0019757C"/>
    <w:rsid w:val="001979E9"/>
    <w:rsid w:val="00197B2C"/>
    <w:rsid w:val="00197DE9"/>
    <w:rsid w:val="001A0275"/>
    <w:rsid w:val="001A027A"/>
    <w:rsid w:val="001A0338"/>
    <w:rsid w:val="001A181F"/>
    <w:rsid w:val="001A190A"/>
    <w:rsid w:val="001A1A14"/>
    <w:rsid w:val="001A1CCE"/>
    <w:rsid w:val="001A2059"/>
    <w:rsid w:val="001A2075"/>
    <w:rsid w:val="001A2279"/>
    <w:rsid w:val="001A28D7"/>
    <w:rsid w:val="001A29E7"/>
    <w:rsid w:val="001A2C5C"/>
    <w:rsid w:val="001A31E9"/>
    <w:rsid w:val="001A3353"/>
    <w:rsid w:val="001A3538"/>
    <w:rsid w:val="001A3623"/>
    <w:rsid w:val="001A362D"/>
    <w:rsid w:val="001A3F69"/>
    <w:rsid w:val="001A4992"/>
    <w:rsid w:val="001A4B5B"/>
    <w:rsid w:val="001A51EB"/>
    <w:rsid w:val="001A551B"/>
    <w:rsid w:val="001A55A3"/>
    <w:rsid w:val="001A56FA"/>
    <w:rsid w:val="001A5A5C"/>
    <w:rsid w:val="001A5CE1"/>
    <w:rsid w:val="001A5F47"/>
    <w:rsid w:val="001A60A4"/>
    <w:rsid w:val="001A62A0"/>
    <w:rsid w:val="001A675D"/>
    <w:rsid w:val="001A676A"/>
    <w:rsid w:val="001A67E1"/>
    <w:rsid w:val="001A67EF"/>
    <w:rsid w:val="001A6DC2"/>
    <w:rsid w:val="001A7145"/>
    <w:rsid w:val="001A7146"/>
    <w:rsid w:val="001A727B"/>
    <w:rsid w:val="001A752D"/>
    <w:rsid w:val="001A762B"/>
    <w:rsid w:val="001A7C42"/>
    <w:rsid w:val="001A7D4F"/>
    <w:rsid w:val="001B03B7"/>
    <w:rsid w:val="001B09AD"/>
    <w:rsid w:val="001B0AEC"/>
    <w:rsid w:val="001B0B13"/>
    <w:rsid w:val="001B0B6E"/>
    <w:rsid w:val="001B11B1"/>
    <w:rsid w:val="001B1290"/>
    <w:rsid w:val="001B12C6"/>
    <w:rsid w:val="001B182D"/>
    <w:rsid w:val="001B1BE3"/>
    <w:rsid w:val="001B1D92"/>
    <w:rsid w:val="001B1E1A"/>
    <w:rsid w:val="001B2190"/>
    <w:rsid w:val="001B2268"/>
    <w:rsid w:val="001B2438"/>
    <w:rsid w:val="001B2958"/>
    <w:rsid w:val="001B2D7B"/>
    <w:rsid w:val="001B2F45"/>
    <w:rsid w:val="001B3088"/>
    <w:rsid w:val="001B30D7"/>
    <w:rsid w:val="001B3140"/>
    <w:rsid w:val="001B35EF"/>
    <w:rsid w:val="001B3803"/>
    <w:rsid w:val="001B3934"/>
    <w:rsid w:val="001B3B5D"/>
    <w:rsid w:val="001B3BF6"/>
    <w:rsid w:val="001B3C54"/>
    <w:rsid w:val="001B3E3F"/>
    <w:rsid w:val="001B4214"/>
    <w:rsid w:val="001B4403"/>
    <w:rsid w:val="001B48ED"/>
    <w:rsid w:val="001B49F8"/>
    <w:rsid w:val="001B49FC"/>
    <w:rsid w:val="001B4AFA"/>
    <w:rsid w:val="001B4C05"/>
    <w:rsid w:val="001B5183"/>
    <w:rsid w:val="001B51DA"/>
    <w:rsid w:val="001B52E7"/>
    <w:rsid w:val="001B555A"/>
    <w:rsid w:val="001B5C31"/>
    <w:rsid w:val="001B5CFF"/>
    <w:rsid w:val="001B5F0C"/>
    <w:rsid w:val="001B5F22"/>
    <w:rsid w:val="001B633A"/>
    <w:rsid w:val="001B63A1"/>
    <w:rsid w:val="001B6669"/>
    <w:rsid w:val="001B67CE"/>
    <w:rsid w:val="001B67D8"/>
    <w:rsid w:val="001B68DC"/>
    <w:rsid w:val="001B6A03"/>
    <w:rsid w:val="001B6AF4"/>
    <w:rsid w:val="001B6F7E"/>
    <w:rsid w:val="001B7010"/>
    <w:rsid w:val="001B7323"/>
    <w:rsid w:val="001B7370"/>
    <w:rsid w:val="001B7378"/>
    <w:rsid w:val="001B749D"/>
    <w:rsid w:val="001B7906"/>
    <w:rsid w:val="001B7FAB"/>
    <w:rsid w:val="001C017D"/>
    <w:rsid w:val="001C01B7"/>
    <w:rsid w:val="001C04DD"/>
    <w:rsid w:val="001C0516"/>
    <w:rsid w:val="001C0BC4"/>
    <w:rsid w:val="001C10CE"/>
    <w:rsid w:val="001C12C0"/>
    <w:rsid w:val="001C1A97"/>
    <w:rsid w:val="001C1CF5"/>
    <w:rsid w:val="001C1DA5"/>
    <w:rsid w:val="001C20CC"/>
    <w:rsid w:val="001C21CE"/>
    <w:rsid w:val="001C235F"/>
    <w:rsid w:val="001C26E3"/>
    <w:rsid w:val="001C2710"/>
    <w:rsid w:val="001C27CD"/>
    <w:rsid w:val="001C29EE"/>
    <w:rsid w:val="001C3300"/>
    <w:rsid w:val="001C39E1"/>
    <w:rsid w:val="001C3AF9"/>
    <w:rsid w:val="001C3D68"/>
    <w:rsid w:val="001C3DB0"/>
    <w:rsid w:val="001C3E8C"/>
    <w:rsid w:val="001C41EF"/>
    <w:rsid w:val="001C41F6"/>
    <w:rsid w:val="001C4257"/>
    <w:rsid w:val="001C43AC"/>
    <w:rsid w:val="001C4425"/>
    <w:rsid w:val="001C4827"/>
    <w:rsid w:val="001C493F"/>
    <w:rsid w:val="001C4D23"/>
    <w:rsid w:val="001C4F0D"/>
    <w:rsid w:val="001C4F3A"/>
    <w:rsid w:val="001C4FFB"/>
    <w:rsid w:val="001C56BB"/>
    <w:rsid w:val="001C56C5"/>
    <w:rsid w:val="001C5AE9"/>
    <w:rsid w:val="001C5CE3"/>
    <w:rsid w:val="001C5D2D"/>
    <w:rsid w:val="001C5D6E"/>
    <w:rsid w:val="001C626F"/>
    <w:rsid w:val="001C67AB"/>
    <w:rsid w:val="001C6C6F"/>
    <w:rsid w:val="001C6F8A"/>
    <w:rsid w:val="001C7268"/>
    <w:rsid w:val="001C743E"/>
    <w:rsid w:val="001C78FC"/>
    <w:rsid w:val="001C7964"/>
    <w:rsid w:val="001D0086"/>
    <w:rsid w:val="001D0912"/>
    <w:rsid w:val="001D096F"/>
    <w:rsid w:val="001D09E9"/>
    <w:rsid w:val="001D0CA5"/>
    <w:rsid w:val="001D0DD1"/>
    <w:rsid w:val="001D1084"/>
    <w:rsid w:val="001D118F"/>
    <w:rsid w:val="001D155F"/>
    <w:rsid w:val="001D1920"/>
    <w:rsid w:val="001D1C3F"/>
    <w:rsid w:val="001D1E27"/>
    <w:rsid w:val="001D207F"/>
    <w:rsid w:val="001D2448"/>
    <w:rsid w:val="001D2729"/>
    <w:rsid w:val="001D2DA2"/>
    <w:rsid w:val="001D2EB0"/>
    <w:rsid w:val="001D3294"/>
    <w:rsid w:val="001D3431"/>
    <w:rsid w:val="001D3507"/>
    <w:rsid w:val="001D35AB"/>
    <w:rsid w:val="001D35DE"/>
    <w:rsid w:val="001D363E"/>
    <w:rsid w:val="001D366D"/>
    <w:rsid w:val="001D3CC4"/>
    <w:rsid w:val="001D3E25"/>
    <w:rsid w:val="001D3F35"/>
    <w:rsid w:val="001D4C50"/>
    <w:rsid w:val="001D4C66"/>
    <w:rsid w:val="001D51CE"/>
    <w:rsid w:val="001D523A"/>
    <w:rsid w:val="001D549D"/>
    <w:rsid w:val="001D5622"/>
    <w:rsid w:val="001D5C94"/>
    <w:rsid w:val="001D61E8"/>
    <w:rsid w:val="001D62A9"/>
    <w:rsid w:val="001D6391"/>
    <w:rsid w:val="001D6788"/>
    <w:rsid w:val="001D69AE"/>
    <w:rsid w:val="001D6C50"/>
    <w:rsid w:val="001D6D82"/>
    <w:rsid w:val="001D6E2D"/>
    <w:rsid w:val="001D6F3E"/>
    <w:rsid w:val="001D73AF"/>
    <w:rsid w:val="001D74FE"/>
    <w:rsid w:val="001D7630"/>
    <w:rsid w:val="001D7D80"/>
    <w:rsid w:val="001E033F"/>
    <w:rsid w:val="001E03CC"/>
    <w:rsid w:val="001E085D"/>
    <w:rsid w:val="001E1051"/>
    <w:rsid w:val="001E1088"/>
    <w:rsid w:val="001E10B7"/>
    <w:rsid w:val="001E1B7B"/>
    <w:rsid w:val="001E1C0C"/>
    <w:rsid w:val="001E216A"/>
    <w:rsid w:val="001E24F5"/>
    <w:rsid w:val="001E2545"/>
    <w:rsid w:val="001E2727"/>
    <w:rsid w:val="001E27FE"/>
    <w:rsid w:val="001E2950"/>
    <w:rsid w:val="001E2B2C"/>
    <w:rsid w:val="001E2B65"/>
    <w:rsid w:val="001E2F8C"/>
    <w:rsid w:val="001E339D"/>
    <w:rsid w:val="001E33E5"/>
    <w:rsid w:val="001E353C"/>
    <w:rsid w:val="001E36FD"/>
    <w:rsid w:val="001E38EA"/>
    <w:rsid w:val="001E3940"/>
    <w:rsid w:val="001E3ADE"/>
    <w:rsid w:val="001E3C84"/>
    <w:rsid w:val="001E4190"/>
    <w:rsid w:val="001E43E1"/>
    <w:rsid w:val="001E4407"/>
    <w:rsid w:val="001E44AD"/>
    <w:rsid w:val="001E44F5"/>
    <w:rsid w:val="001E4547"/>
    <w:rsid w:val="001E47BE"/>
    <w:rsid w:val="001E4A3D"/>
    <w:rsid w:val="001E4ADC"/>
    <w:rsid w:val="001E4C2F"/>
    <w:rsid w:val="001E4C6E"/>
    <w:rsid w:val="001E4D59"/>
    <w:rsid w:val="001E4DF1"/>
    <w:rsid w:val="001E4E1D"/>
    <w:rsid w:val="001E4EB7"/>
    <w:rsid w:val="001E4F30"/>
    <w:rsid w:val="001E50D5"/>
    <w:rsid w:val="001E588B"/>
    <w:rsid w:val="001E58F4"/>
    <w:rsid w:val="001E59F8"/>
    <w:rsid w:val="001E5DE6"/>
    <w:rsid w:val="001E6365"/>
    <w:rsid w:val="001E6555"/>
    <w:rsid w:val="001E6981"/>
    <w:rsid w:val="001E6C27"/>
    <w:rsid w:val="001E7064"/>
    <w:rsid w:val="001E7266"/>
    <w:rsid w:val="001E7352"/>
    <w:rsid w:val="001E7A63"/>
    <w:rsid w:val="001E7B8F"/>
    <w:rsid w:val="001E7DCA"/>
    <w:rsid w:val="001E7E2B"/>
    <w:rsid w:val="001F006D"/>
    <w:rsid w:val="001F00A4"/>
    <w:rsid w:val="001F01BF"/>
    <w:rsid w:val="001F02FA"/>
    <w:rsid w:val="001F06AE"/>
    <w:rsid w:val="001F0723"/>
    <w:rsid w:val="001F0AAC"/>
    <w:rsid w:val="001F0D93"/>
    <w:rsid w:val="001F0E3F"/>
    <w:rsid w:val="001F0FF2"/>
    <w:rsid w:val="001F14AC"/>
    <w:rsid w:val="001F16CB"/>
    <w:rsid w:val="001F1704"/>
    <w:rsid w:val="001F1C22"/>
    <w:rsid w:val="001F1CA5"/>
    <w:rsid w:val="001F1CAC"/>
    <w:rsid w:val="001F1F19"/>
    <w:rsid w:val="001F1F7A"/>
    <w:rsid w:val="001F21EB"/>
    <w:rsid w:val="001F226A"/>
    <w:rsid w:val="001F2731"/>
    <w:rsid w:val="001F2DF6"/>
    <w:rsid w:val="001F31D5"/>
    <w:rsid w:val="001F31E8"/>
    <w:rsid w:val="001F323F"/>
    <w:rsid w:val="001F3284"/>
    <w:rsid w:val="001F338A"/>
    <w:rsid w:val="001F3709"/>
    <w:rsid w:val="001F3A34"/>
    <w:rsid w:val="001F3BAB"/>
    <w:rsid w:val="001F3C10"/>
    <w:rsid w:val="001F3CF7"/>
    <w:rsid w:val="001F3CFA"/>
    <w:rsid w:val="001F3CFE"/>
    <w:rsid w:val="001F3DD2"/>
    <w:rsid w:val="001F3F9C"/>
    <w:rsid w:val="001F3FCA"/>
    <w:rsid w:val="001F4538"/>
    <w:rsid w:val="001F455E"/>
    <w:rsid w:val="001F47EF"/>
    <w:rsid w:val="001F4893"/>
    <w:rsid w:val="001F4B86"/>
    <w:rsid w:val="001F4D40"/>
    <w:rsid w:val="001F4EAA"/>
    <w:rsid w:val="001F5045"/>
    <w:rsid w:val="001F5ABF"/>
    <w:rsid w:val="001F5AD6"/>
    <w:rsid w:val="001F5DFD"/>
    <w:rsid w:val="001F6205"/>
    <w:rsid w:val="001F642B"/>
    <w:rsid w:val="001F695E"/>
    <w:rsid w:val="001F6DC8"/>
    <w:rsid w:val="001F6F17"/>
    <w:rsid w:val="001F722A"/>
    <w:rsid w:val="001F786D"/>
    <w:rsid w:val="001F78D2"/>
    <w:rsid w:val="001F7A71"/>
    <w:rsid w:val="001F7AE3"/>
    <w:rsid w:val="001F7C6D"/>
    <w:rsid w:val="002001AB"/>
    <w:rsid w:val="0020066D"/>
    <w:rsid w:val="002007F1"/>
    <w:rsid w:val="00200C00"/>
    <w:rsid w:val="00200E11"/>
    <w:rsid w:val="00200F19"/>
    <w:rsid w:val="002010B9"/>
    <w:rsid w:val="002011D3"/>
    <w:rsid w:val="002011DF"/>
    <w:rsid w:val="00201BC3"/>
    <w:rsid w:val="00201D35"/>
    <w:rsid w:val="00201F24"/>
    <w:rsid w:val="002020EC"/>
    <w:rsid w:val="0020210B"/>
    <w:rsid w:val="002024BC"/>
    <w:rsid w:val="00202649"/>
    <w:rsid w:val="002029B4"/>
    <w:rsid w:val="00202ABB"/>
    <w:rsid w:val="00202BCF"/>
    <w:rsid w:val="00202BE6"/>
    <w:rsid w:val="00202BFE"/>
    <w:rsid w:val="00202D58"/>
    <w:rsid w:val="00202F75"/>
    <w:rsid w:val="00203036"/>
    <w:rsid w:val="00203086"/>
    <w:rsid w:val="0020316E"/>
    <w:rsid w:val="0020333C"/>
    <w:rsid w:val="0020379F"/>
    <w:rsid w:val="00203BDA"/>
    <w:rsid w:val="00203C89"/>
    <w:rsid w:val="00204297"/>
    <w:rsid w:val="002043AC"/>
    <w:rsid w:val="00204660"/>
    <w:rsid w:val="0020468D"/>
    <w:rsid w:val="00205069"/>
    <w:rsid w:val="00205218"/>
    <w:rsid w:val="0020540C"/>
    <w:rsid w:val="0020541D"/>
    <w:rsid w:val="00205454"/>
    <w:rsid w:val="002054BD"/>
    <w:rsid w:val="00205525"/>
    <w:rsid w:val="0020578D"/>
    <w:rsid w:val="00206173"/>
    <w:rsid w:val="0020655B"/>
    <w:rsid w:val="0020677C"/>
    <w:rsid w:val="00206BA5"/>
    <w:rsid w:val="00206CB7"/>
    <w:rsid w:val="00206D6B"/>
    <w:rsid w:val="00207136"/>
    <w:rsid w:val="0020769D"/>
    <w:rsid w:val="002077D6"/>
    <w:rsid w:val="00207836"/>
    <w:rsid w:val="00207C49"/>
    <w:rsid w:val="002100B7"/>
    <w:rsid w:val="00210CD7"/>
    <w:rsid w:val="00210D10"/>
    <w:rsid w:val="00210FB8"/>
    <w:rsid w:val="00211204"/>
    <w:rsid w:val="002112DA"/>
    <w:rsid w:val="002114AE"/>
    <w:rsid w:val="002115A7"/>
    <w:rsid w:val="00211615"/>
    <w:rsid w:val="00211625"/>
    <w:rsid w:val="002116B5"/>
    <w:rsid w:val="00211765"/>
    <w:rsid w:val="00211861"/>
    <w:rsid w:val="00211CC5"/>
    <w:rsid w:val="00211CF6"/>
    <w:rsid w:val="00211ECB"/>
    <w:rsid w:val="002120B3"/>
    <w:rsid w:val="0021211A"/>
    <w:rsid w:val="00212651"/>
    <w:rsid w:val="0021268F"/>
    <w:rsid w:val="00212791"/>
    <w:rsid w:val="0021294F"/>
    <w:rsid w:val="00212B22"/>
    <w:rsid w:val="00212C47"/>
    <w:rsid w:val="00212DC9"/>
    <w:rsid w:val="00212EF4"/>
    <w:rsid w:val="0021306A"/>
    <w:rsid w:val="002130C7"/>
    <w:rsid w:val="0021324C"/>
    <w:rsid w:val="002138FA"/>
    <w:rsid w:val="0021391E"/>
    <w:rsid w:val="00213AB0"/>
    <w:rsid w:val="00213D1F"/>
    <w:rsid w:val="00213E13"/>
    <w:rsid w:val="002140A6"/>
    <w:rsid w:val="002146A8"/>
    <w:rsid w:val="00214A08"/>
    <w:rsid w:val="00214C34"/>
    <w:rsid w:val="00215028"/>
    <w:rsid w:val="0021508C"/>
    <w:rsid w:val="002151C8"/>
    <w:rsid w:val="00215291"/>
    <w:rsid w:val="002154C5"/>
    <w:rsid w:val="00215562"/>
    <w:rsid w:val="002157BD"/>
    <w:rsid w:val="00215888"/>
    <w:rsid w:val="002159DD"/>
    <w:rsid w:val="00216096"/>
    <w:rsid w:val="00216106"/>
    <w:rsid w:val="0021696C"/>
    <w:rsid w:val="002169F6"/>
    <w:rsid w:val="00216B63"/>
    <w:rsid w:val="00216C07"/>
    <w:rsid w:val="00216D65"/>
    <w:rsid w:val="00216E0E"/>
    <w:rsid w:val="00216E33"/>
    <w:rsid w:val="002172BF"/>
    <w:rsid w:val="0021762C"/>
    <w:rsid w:val="002179B9"/>
    <w:rsid w:val="002179E1"/>
    <w:rsid w:val="00217AE5"/>
    <w:rsid w:val="00217BCD"/>
    <w:rsid w:val="00217C47"/>
    <w:rsid w:val="0022002F"/>
    <w:rsid w:val="002202E4"/>
    <w:rsid w:val="002207E8"/>
    <w:rsid w:val="00220933"/>
    <w:rsid w:val="0022094E"/>
    <w:rsid w:val="002209B7"/>
    <w:rsid w:val="00220DAD"/>
    <w:rsid w:val="002210AD"/>
    <w:rsid w:val="0022134A"/>
    <w:rsid w:val="002214C5"/>
    <w:rsid w:val="00221A18"/>
    <w:rsid w:val="00221BA5"/>
    <w:rsid w:val="00221BB6"/>
    <w:rsid w:val="00221D1E"/>
    <w:rsid w:val="00221F3B"/>
    <w:rsid w:val="00222291"/>
    <w:rsid w:val="0022253D"/>
    <w:rsid w:val="002229E1"/>
    <w:rsid w:val="00222AEC"/>
    <w:rsid w:val="00222B25"/>
    <w:rsid w:val="00222D67"/>
    <w:rsid w:val="00222F65"/>
    <w:rsid w:val="002230AF"/>
    <w:rsid w:val="002230CF"/>
    <w:rsid w:val="002238CC"/>
    <w:rsid w:val="00223997"/>
    <w:rsid w:val="002239E7"/>
    <w:rsid w:val="00224058"/>
    <w:rsid w:val="002240A5"/>
    <w:rsid w:val="002243C7"/>
    <w:rsid w:val="00224EE8"/>
    <w:rsid w:val="00225047"/>
    <w:rsid w:val="00225275"/>
    <w:rsid w:val="00225551"/>
    <w:rsid w:val="0022585E"/>
    <w:rsid w:val="00225A62"/>
    <w:rsid w:val="00225DD1"/>
    <w:rsid w:val="00225F5E"/>
    <w:rsid w:val="002266D8"/>
    <w:rsid w:val="00226865"/>
    <w:rsid w:val="002269F1"/>
    <w:rsid w:val="00226A07"/>
    <w:rsid w:val="00226BB0"/>
    <w:rsid w:val="0022703F"/>
    <w:rsid w:val="0022707C"/>
    <w:rsid w:val="00227772"/>
    <w:rsid w:val="00227ACC"/>
    <w:rsid w:val="00227D2D"/>
    <w:rsid w:val="002302DB"/>
    <w:rsid w:val="00230EF1"/>
    <w:rsid w:val="002311B7"/>
    <w:rsid w:val="00231452"/>
    <w:rsid w:val="002319C7"/>
    <w:rsid w:val="00231A3C"/>
    <w:rsid w:val="00231DB5"/>
    <w:rsid w:val="00231E3A"/>
    <w:rsid w:val="0023222B"/>
    <w:rsid w:val="00232320"/>
    <w:rsid w:val="0023247D"/>
    <w:rsid w:val="002327D8"/>
    <w:rsid w:val="00232833"/>
    <w:rsid w:val="0023290D"/>
    <w:rsid w:val="002329BA"/>
    <w:rsid w:val="00232E2E"/>
    <w:rsid w:val="00232E7F"/>
    <w:rsid w:val="00232F59"/>
    <w:rsid w:val="002331A6"/>
    <w:rsid w:val="00233444"/>
    <w:rsid w:val="002342DD"/>
    <w:rsid w:val="00234341"/>
    <w:rsid w:val="002344A0"/>
    <w:rsid w:val="002348B9"/>
    <w:rsid w:val="00234A44"/>
    <w:rsid w:val="00234B22"/>
    <w:rsid w:val="00234B36"/>
    <w:rsid w:val="00234BA4"/>
    <w:rsid w:val="00234C73"/>
    <w:rsid w:val="002352F4"/>
    <w:rsid w:val="002352F5"/>
    <w:rsid w:val="002354C0"/>
    <w:rsid w:val="00235544"/>
    <w:rsid w:val="00235672"/>
    <w:rsid w:val="0023570F"/>
    <w:rsid w:val="00235763"/>
    <w:rsid w:val="0023580D"/>
    <w:rsid w:val="00235D9E"/>
    <w:rsid w:val="002361CA"/>
    <w:rsid w:val="002366DC"/>
    <w:rsid w:val="002366FD"/>
    <w:rsid w:val="00236AA7"/>
    <w:rsid w:val="00236AFA"/>
    <w:rsid w:val="00236B8F"/>
    <w:rsid w:val="00236C22"/>
    <w:rsid w:val="00236FC7"/>
    <w:rsid w:val="00237042"/>
    <w:rsid w:val="0023756C"/>
    <w:rsid w:val="00237906"/>
    <w:rsid w:val="00237C81"/>
    <w:rsid w:val="00240150"/>
    <w:rsid w:val="00240514"/>
    <w:rsid w:val="0024079F"/>
    <w:rsid w:val="00240CAF"/>
    <w:rsid w:val="00240D51"/>
    <w:rsid w:val="00240E43"/>
    <w:rsid w:val="00240E56"/>
    <w:rsid w:val="0024113A"/>
    <w:rsid w:val="002412BF"/>
    <w:rsid w:val="0024136B"/>
    <w:rsid w:val="0024166E"/>
    <w:rsid w:val="00241C61"/>
    <w:rsid w:val="00241EA1"/>
    <w:rsid w:val="00241F1C"/>
    <w:rsid w:val="002420D3"/>
    <w:rsid w:val="002421B4"/>
    <w:rsid w:val="002422E4"/>
    <w:rsid w:val="002423D7"/>
    <w:rsid w:val="002423FC"/>
    <w:rsid w:val="00242655"/>
    <w:rsid w:val="00242695"/>
    <w:rsid w:val="00242919"/>
    <w:rsid w:val="00242923"/>
    <w:rsid w:val="00242E19"/>
    <w:rsid w:val="0024345F"/>
    <w:rsid w:val="00243F28"/>
    <w:rsid w:val="002440B0"/>
    <w:rsid w:val="002440FD"/>
    <w:rsid w:val="002442B4"/>
    <w:rsid w:val="00244A81"/>
    <w:rsid w:val="00244C4F"/>
    <w:rsid w:val="00244D8C"/>
    <w:rsid w:val="00244DD6"/>
    <w:rsid w:val="00244FC2"/>
    <w:rsid w:val="0024533B"/>
    <w:rsid w:val="0024536B"/>
    <w:rsid w:val="002453AB"/>
    <w:rsid w:val="002457C9"/>
    <w:rsid w:val="00245A71"/>
    <w:rsid w:val="00245F1A"/>
    <w:rsid w:val="0024636C"/>
    <w:rsid w:val="0024646E"/>
    <w:rsid w:val="00246703"/>
    <w:rsid w:val="002467D9"/>
    <w:rsid w:val="00246911"/>
    <w:rsid w:val="00246A67"/>
    <w:rsid w:val="002475E6"/>
    <w:rsid w:val="00247792"/>
    <w:rsid w:val="00247B1C"/>
    <w:rsid w:val="00247B88"/>
    <w:rsid w:val="00247C14"/>
    <w:rsid w:val="00247F47"/>
    <w:rsid w:val="00247FF3"/>
    <w:rsid w:val="002503F2"/>
    <w:rsid w:val="002504D0"/>
    <w:rsid w:val="002504D4"/>
    <w:rsid w:val="002506CB"/>
    <w:rsid w:val="002507BF"/>
    <w:rsid w:val="00250870"/>
    <w:rsid w:val="002509BD"/>
    <w:rsid w:val="00250A1E"/>
    <w:rsid w:val="00250B31"/>
    <w:rsid w:val="00250B36"/>
    <w:rsid w:val="00250B8E"/>
    <w:rsid w:val="00250C34"/>
    <w:rsid w:val="00251038"/>
    <w:rsid w:val="002511AE"/>
    <w:rsid w:val="0025126E"/>
    <w:rsid w:val="002515ED"/>
    <w:rsid w:val="00251771"/>
    <w:rsid w:val="0025177C"/>
    <w:rsid w:val="002519B0"/>
    <w:rsid w:val="00251A10"/>
    <w:rsid w:val="00251BDB"/>
    <w:rsid w:val="00251EA9"/>
    <w:rsid w:val="00251F35"/>
    <w:rsid w:val="002521C5"/>
    <w:rsid w:val="002522BE"/>
    <w:rsid w:val="0025230A"/>
    <w:rsid w:val="00252606"/>
    <w:rsid w:val="00252B9F"/>
    <w:rsid w:val="0025337F"/>
    <w:rsid w:val="002534E6"/>
    <w:rsid w:val="0025351C"/>
    <w:rsid w:val="00253919"/>
    <w:rsid w:val="00253A52"/>
    <w:rsid w:val="00253CB8"/>
    <w:rsid w:val="00253FEA"/>
    <w:rsid w:val="002546BD"/>
    <w:rsid w:val="00254C8E"/>
    <w:rsid w:val="00254EF3"/>
    <w:rsid w:val="0025506D"/>
    <w:rsid w:val="002552C6"/>
    <w:rsid w:val="00255326"/>
    <w:rsid w:val="0025579A"/>
    <w:rsid w:val="00255B77"/>
    <w:rsid w:val="002561FD"/>
    <w:rsid w:val="00256274"/>
    <w:rsid w:val="002562C5"/>
    <w:rsid w:val="002562D5"/>
    <w:rsid w:val="00256562"/>
    <w:rsid w:val="00256777"/>
    <w:rsid w:val="00256A0C"/>
    <w:rsid w:val="00256B58"/>
    <w:rsid w:val="00256C2B"/>
    <w:rsid w:val="00256E82"/>
    <w:rsid w:val="00256E8C"/>
    <w:rsid w:val="002572EA"/>
    <w:rsid w:val="002573BB"/>
    <w:rsid w:val="00257BE4"/>
    <w:rsid w:val="00257C26"/>
    <w:rsid w:val="00257CCE"/>
    <w:rsid w:val="002609BD"/>
    <w:rsid w:val="00260DC3"/>
    <w:rsid w:val="00260E78"/>
    <w:rsid w:val="00260F09"/>
    <w:rsid w:val="002617E4"/>
    <w:rsid w:val="00261A2E"/>
    <w:rsid w:val="00261E63"/>
    <w:rsid w:val="00262256"/>
    <w:rsid w:val="002625DD"/>
    <w:rsid w:val="002629FB"/>
    <w:rsid w:val="00262A38"/>
    <w:rsid w:val="00262A48"/>
    <w:rsid w:val="00262C19"/>
    <w:rsid w:val="00263019"/>
    <w:rsid w:val="002631B8"/>
    <w:rsid w:val="00263388"/>
    <w:rsid w:val="00263ACD"/>
    <w:rsid w:val="00263C1F"/>
    <w:rsid w:val="00263CEB"/>
    <w:rsid w:val="00263E67"/>
    <w:rsid w:val="002640A1"/>
    <w:rsid w:val="002648B0"/>
    <w:rsid w:val="002651D3"/>
    <w:rsid w:val="0026555B"/>
    <w:rsid w:val="00265D91"/>
    <w:rsid w:val="002661EF"/>
    <w:rsid w:val="002661F0"/>
    <w:rsid w:val="002662A5"/>
    <w:rsid w:val="002663F0"/>
    <w:rsid w:val="0026661C"/>
    <w:rsid w:val="00266716"/>
    <w:rsid w:val="002668CB"/>
    <w:rsid w:val="00266E6B"/>
    <w:rsid w:val="0026707F"/>
    <w:rsid w:val="002672C8"/>
    <w:rsid w:val="00267592"/>
    <w:rsid w:val="002675AE"/>
    <w:rsid w:val="00267899"/>
    <w:rsid w:val="00267955"/>
    <w:rsid w:val="00267DBA"/>
    <w:rsid w:val="00267FC5"/>
    <w:rsid w:val="002701A0"/>
    <w:rsid w:val="002706DC"/>
    <w:rsid w:val="00270CBE"/>
    <w:rsid w:val="00270ECB"/>
    <w:rsid w:val="00270F31"/>
    <w:rsid w:val="00271101"/>
    <w:rsid w:val="00271179"/>
    <w:rsid w:val="0027121D"/>
    <w:rsid w:val="00271256"/>
    <w:rsid w:val="0027161E"/>
    <w:rsid w:val="00271720"/>
    <w:rsid w:val="0027178D"/>
    <w:rsid w:val="002717A3"/>
    <w:rsid w:val="00271872"/>
    <w:rsid w:val="00271BC4"/>
    <w:rsid w:val="00271C39"/>
    <w:rsid w:val="00271F91"/>
    <w:rsid w:val="00272414"/>
    <w:rsid w:val="00272E77"/>
    <w:rsid w:val="002731B1"/>
    <w:rsid w:val="002732CA"/>
    <w:rsid w:val="00273630"/>
    <w:rsid w:val="00273728"/>
    <w:rsid w:val="0027382A"/>
    <w:rsid w:val="00273855"/>
    <w:rsid w:val="002738C5"/>
    <w:rsid w:val="00273AA1"/>
    <w:rsid w:val="00273C79"/>
    <w:rsid w:val="00274054"/>
    <w:rsid w:val="00274310"/>
    <w:rsid w:val="002744C7"/>
    <w:rsid w:val="00274641"/>
    <w:rsid w:val="00274B6A"/>
    <w:rsid w:val="00274C1C"/>
    <w:rsid w:val="00274D63"/>
    <w:rsid w:val="00274EEA"/>
    <w:rsid w:val="00274FDD"/>
    <w:rsid w:val="00275037"/>
    <w:rsid w:val="00275303"/>
    <w:rsid w:val="002753FB"/>
    <w:rsid w:val="00275725"/>
    <w:rsid w:val="002758DD"/>
    <w:rsid w:val="00275952"/>
    <w:rsid w:val="00275990"/>
    <w:rsid w:val="00275DB9"/>
    <w:rsid w:val="00275DDE"/>
    <w:rsid w:val="00276000"/>
    <w:rsid w:val="0027628C"/>
    <w:rsid w:val="002763C0"/>
    <w:rsid w:val="002763EA"/>
    <w:rsid w:val="0027662B"/>
    <w:rsid w:val="002766C7"/>
    <w:rsid w:val="00276BC0"/>
    <w:rsid w:val="00276EFD"/>
    <w:rsid w:val="00277033"/>
    <w:rsid w:val="00277067"/>
    <w:rsid w:val="00277B23"/>
    <w:rsid w:val="00277B4F"/>
    <w:rsid w:val="00277F03"/>
    <w:rsid w:val="002802E9"/>
    <w:rsid w:val="002802F5"/>
    <w:rsid w:val="002803CD"/>
    <w:rsid w:val="00280419"/>
    <w:rsid w:val="0028056E"/>
    <w:rsid w:val="00280862"/>
    <w:rsid w:val="00280C3C"/>
    <w:rsid w:val="00280E67"/>
    <w:rsid w:val="00280F61"/>
    <w:rsid w:val="002810FE"/>
    <w:rsid w:val="00281228"/>
    <w:rsid w:val="002815E0"/>
    <w:rsid w:val="00281D27"/>
    <w:rsid w:val="00281F30"/>
    <w:rsid w:val="00281FAD"/>
    <w:rsid w:val="002822FA"/>
    <w:rsid w:val="002823BE"/>
    <w:rsid w:val="00282534"/>
    <w:rsid w:val="00282807"/>
    <w:rsid w:val="00282907"/>
    <w:rsid w:val="00282A03"/>
    <w:rsid w:val="00282B3D"/>
    <w:rsid w:val="00283475"/>
    <w:rsid w:val="00283574"/>
    <w:rsid w:val="0028377A"/>
    <w:rsid w:val="002838E0"/>
    <w:rsid w:val="00283D10"/>
    <w:rsid w:val="00283D64"/>
    <w:rsid w:val="00283FA0"/>
    <w:rsid w:val="00284560"/>
    <w:rsid w:val="00284576"/>
    <w:rsid w:val="002846AA"/>
    <w:rsid w:val="002846D8"/>
    <w:rsid w:val="00284970"/>
    <w:rsid w:val="00284C6C"/>
    <w:rsid w:val="00284D1E"/>
    <w:rsid w:val="00284F46"/>
    <w:rsid w:val="00285282"/>
    <w:rsid w:val="00285284"/>
    <w:rsid w:val="002854E6"/>
    <w:rsid w:val="002857B2"/>
    <w:rsid w:val="0028595D"/>
    <w:rsid w:val="00285A2F"/>
    <w:rsid w:val="00285C54"/>
    <w:rsid w:val="00285DBE"/>
    <w:rsid w:val="00285E78"/>
    <w:rsid w:val="00286779"/>
    <w:rsid w:val="00286A0A"/>
    <w:rsid w:val="00286F5E"/>
    <w:rsid w:val="002871E0"/>
    <w:rsid w:val="00287506"/>
    <w:rsid w:val="00287837"/>
    <w:rsid w:val="002879DD"/>
    <w:rsid w:val="00287BED"/>
    <w:rsid w:val="00287C2A"/>
    <w:rsid w:val="00287DE0"/>
    <w:rsid w:val="00287DEA"/>
    <w:rsid w:val="00287ED0"/>
    <w:rsid w:val="00290A79"/>
    <w:rsid w:val="00290D5F"/>
    <w:rsid w:val="00290FFD"/>
    <w:rsid w:val="002911A8"/>
    <w:rsid w:val="002912F0"/>
    <w:rsid w:val="00291523"/>
    <w:rsid w:val="00291567"/>
    <w:rsid w:val="00291B05"/>
    <w:rsid w:val="00291B34"/>
    <w:rsid w:val="00291F89"/>
    <w:rsid w:val="0029239F"/>
    <w:rsid w:val="002925C7"/>
    <w:rsid w:val="002928F3"/>
    <w:rsid w:val="0029299E"/>
    <w:rsid w:val="00292C9D"/>
    <w:rsid w:val="002930E9"/>
    <w:rsid w:val="00293231"/>
    <w:rsid w:val="00293291"/>
    <w:rsid w:val="00293470"/>
    <w:rsid w:val="0029351C"/>
    <w:rsid w:val="0029379E"/>
    <w:rsid w:val="00293DC0"/>
    <w:rsid w:val="00293E17"/>
    <w:rsid w:val="00293F4E"/>
    <w:rsid w:val="002941E1"/>
    <w:rsid w:val="002945CC"/>
    <w:rsid w:val="002947C2"/>
    <w:rsid w:val="002947D5"/>
    <w:rsid w:val="00294874"/>
    <w:rsid w:val="00294AEB"/>
    <w:rsid w:val="00294F47"/>
    <w:rsid w:val="00294F7D"/>
    <w:rsid w:val="00295053"/>
    <w:rsid w:val="002950BC"/>
    <w:rsid w:val="00295560"/>
    <w:rsid w:val="0029567A"/>
    <w:rsid w:val="00295936"/>
    <w:rsid w:val="00295940"/>
    <w:rsid w:val="00295B15"/>
    <w:rsid w:val="00295E2B"/>
    <w:rsid w:val="00296077"/>
    <w:rsid w:val="002964CB"/>
    <w:rsid w:val="00296A5C"/>
    <w:rsid w:val="00296B0E"/>
    <w:rsid w:val="00296BD4"/>
    <w:rsid w:val="00296FAD"/>
    <w:rsid w:val="00297314"/>
    <w:rsid w:val="002974BF"/>
    <w:rsid w:val="00297565"/>
    <w:rsid w:val="0029784B"/>
    <w:rsid w:val="0029788F"/>
    <w:rsid w:val="002979E8"/>
    <w:rsid w:val="00297C64"/>
    <w:rsid w:val="00297D26"/>
    <w:rsid w:val="002A04D2"/>
    <w:rsid w:val="002A0762"/>
    <w:rsid w:val="002A0D8D"/>
    <w:rsid w:val="002A0E29"/>
    <w:rsid w:val="002A10D4"/>
    <w:rsid w:val="002A127C"/>
    <w:rsid w:val="002A1340"/>
    <w:rsid w:val="002A19F1"/>
    <w:rsid w:val="002A1AE3"/>
    <w:rsid w:val="002A1BE7"/>
    <w:rsid w:val="002A1C7D"/>
    <w:rsid w:val="002A1CAD"/>
    <w:rsid w:val="002A1D71"/>
    <w:rsid w:val="002A1E32"/>
    <w:rsid w:val="002A22A1"/>
    <w:rsid w:val="002A2461"/>
    <w:rsid w:val="002A2637"/>
    <w:rsid w:val="002A267E"/>
    <w:rsid w:val="002A2CC8"/>
    <w:rsid w:val="002A2E50"/>
    <w:rsid w:val="002A335C"/>
    <w:rsid w:val="002A34BA"/>
    <w:rsid w:val="002A34F2"/>
    <w:rsid w:val="002A3533"/>
    <w:rsid w:val="002A3ABA"/>
    <w:rsid w:val="002A437A"/>
    <w:rsid w:val="002A442A"/>
    <w:rsid w:val="002A44E2"/>
    <w:rsid w:val="002A4537"/>
    <w:rsid w:val="002A45D8"/>
    <w:rsid w:val="002A4B57"/>
    <w:rsid w:val="002A4D4B"/>
    <w:rsid w:val="002A4E8E"/>
    <w:rsid w:val="002A50D7"/>
    <w:rsid w:val="002A5585"/>
    <w:rsid w:val="002A56A5"/>
    <w:rsid w:val="002A696C"/>
    <w:rsid w:val="002A6B04"/>
    <w:rsid w:val="002A6D2B"/>
    <w:rsid w:val="002A6E5E"/>
    <w:rsid w:val="002A744A"/>
    <w:rsid w:val="002A7563"/>
    <w:rsid w:val="002A79B0"/>
    <w:rsid w:val="002A7BA4"/>
    <w:rsid w:val="002A7E53"/>
    <w:rsid w:val="002B0238"/>
    <w:rsid w:val="002B025F"/>
    <w:rsid w:val="002B0740"/>
    <w:rsid w:val="002B07FC"/>
    <w:rsid w:val="002B0C91"/>
    <w:rsid w:val="002B0D87"/>
    <w:rsid w:val="002B0E50"/>
    <w:rsid w:val="002B10F5"/>
    <w:rsid w:val="002B1662"/>
    <w:rsid w:val="002B1763"/>
    <w:rsid w:val="002B1A65"/>
    <w:rsid w:val="002B1B76"/>
    <w:rsid w:val="002B1E73"/>
    <w:rsid w:val="002B1FD2"/>
    <w:rsid w:val="002B2023"/>
    <w:rsid w:val="002B227F"/>
    <w:rsid w:val="002B22A6"/>
    <w:rsid w:val="002B22D7"/>
    <w:rsid w:val="002B24B3"/>
    <w:rsid w:val="002B266E"/>
    <w:rsid w:val="002B288E"/>
    <w:rsid w:val="002B2EB1"/>
    <w:rsid w:val="002B2F28"/>
    <w:rsid w:val="002B31E4"/>
    <w:rsid w:val="002B3346"/>
    <w:rsid w:val="002B370D"/>
    <w:rsid w:val="002B3BC2"/>
    <w:rsid w:val="002B41DD"/>
    <w:rsid w:val="002B42DD"/>
    <w:rsid w:val="002B432B"/>
    <w:rsid w:val="002B4636"/>
    <w:rsid w:val="002B4952"/>
    <w:rsid w:val="002B4B94"/>
    <w:rsid w:val="002B4C0F"/>
    <w:rsid w:val="002B4D65"/>
    <w:rsid w:val="002B53E8"/>
    <w:rsid w:val="002B560D"/>
    <w:rsid w:val="002B568E"/>
    <w:rsid w:val="002B5999"/>
    <w:rsid w:val="002B5BD6"/>
    <w:rsid w:val="002B5C42"/>
    <w:rsid w:val="002B6047"/>
    <w:rsid w:val="002B615C"/>
    <w:rsid w:val="002B6B19"/>
    <w:rsid w:val="002B6C6B"/>
    <w:rsid w:val="002B6F33"/>
    <w:rsid w:val="002B7006"/>
    <w:rsid w:val="002B71DD"/>
    <w:rsid w:val="002B727E"/>
    <w:rsid w:val="002B72A6"/>
    <w:rsid w:val="002B72A8"/>
    <w:rsid w:val="002B72C2"/>
    <w:rsid w:val="002B762F"/>
    <w:rsid w:val="002B7BB2"/>
    <w:rsid w:val="002B7D11"/>
    <w:rsid w:val="002B7E77"/>
    <w:rsid w:val="002C02B6"/>
    <w:rsid w:val="002C02DA"/>
    <w:rsid w:val="002C039C"/>
    <w:rsid w:val="002C061B"/>
    <w:rsid w:val="002C088B"/>
    <w:rsid w:val="002C09D3"/>
    <w:rsid w:val="002C0F29"/>
    <w:rsid w:val="002C0F40"/>
    <w:rsid w:val="002C1165"/>
    <w:rsid w:val="002C120F"/>
    <w:rsid w:val="002C1254"/>
    <w:rsid w:val="002C1371"/>
    <w:rsid w:val="002C1378"/>
    <w:rsid w:val="002C175B"/>
    <w:rsid w:val="002C1CDE"/>
    <w:rsid w:val="002C1EFE"/>
    <w:rsid w:val="002C1FF8"/>
    <w:rsid w:val="002C22B6"/>
    <w:rsid w:val="002C247F"/>
    <w:rsid w:val="002C2645"/>
    <w:rsid w:val="002C2685"/>
    <w:rsid w:val="002C29C8"/>
    <w:rsid w:val="002C29E6"/>
    <w:rsid w:val="002C2B3A"/>
    <w:rsid w:val="002C2C53"/>
    <w:rsid w:val="002C2C57"/>
    <w:rsid w:val="002C2D40"/>
    <w:rsid w:val="002C3222"/>
    <w:rsid w:val="002C34EF"/>
    <w:rsid w:val="002C362D"/>
    <w:rsid w:val="002C3690"/>
    <w:rsid w:val="002C3953"/>
    <w:rsid w:val="002C3A52"/>
    <w:rsid w:val="002C3CC2"/>
    <w:rsid w:val="002C3DC8"/>
    <w:rsid w:val="002C44FE"/>
    <w:rsid w:val="002C4787"/>
    <w:rsid w:val="002C48CC"/>
    <w:rsid w:val="002C49C7"/>
    <w:rsid w:val="002C4DB8"/>
    <w:rsid w:val="002C4FF8"/>
    <w:rsid w:val="002C5132"/>
    <w:rsid w:val="002C516B"/>
    <w:rsid w:val="002C51ED"/>
    <w:rsid w:val="002C528E"/>
    <w:rsid w:val="002C58CA"/>
    <w:rsid w:val="002C590C"/>
    <w:rsid w:val="002C5BBA"/>
    <w:rsid w:val="002C5D62"/>
    <w:rsid w:val="002C60E9"/>
    <w:rsid w:val="002C6268"/>
    <w:rsid w:val="002C6318"/>
    <w:rsid w:val="002C6675"/>
    <w:rsid w:val="002C6806"/>
    <w:rsid w:val="002C6A5B"/>
    <w:rsid w:val="002C6EB3"/>
    <w:rsid w:val="002C7118"/>
    <w:rsid w:val="002C7649"/>
    <w:rsid w:val="002C774A"/>
    <w:rsid w:val="002C78B2"/>
    <w:rsid w:val="002C7AEE"/>
    <w:rsid w:val="002C7D4D"/>
    <w:rsid w:val="002C7FF7"/>
    <w:rsid w:val="002D0131"/>
    <w:rsid w:val="002D016F"/>
    <w:rsid w:val="002D06D6"/>
    <w:rsid w:val="002D0742"/>
    <w:rsid w:val="002D078F"/>
    <w:rsid w:val="002D09A1"/>
    <w:rsid w:val="002D0C3B"/>
    <w:rsid w:val="002D0CBF"/>
    <w:rsid w:val="002D0F3D"/>
    <w:rsid w:val="002D15A9"/>
    <w:rsid w:val="002D16FF"/>
    <w:rsid w:val="002D17AB"/>
    <w:rsid w:val="002D2279"/>
    <w:rsid w:val="002D227A"/>
    <w:rsid w:val="002D2519"/>
    <w:rsid w:val="002D27AC"/>
    <w:rsid w:val="002D288B"/>
    <w:rsid w:val="002D29D2"/>
    <w:rsid w:val="002D2D2C"/>
    <w:rsid w:val="002D2E63"/>
    <w:rsid w:val="002D2EC2"/>
    <w:rsid w:val="002D2F94"/>
    <w:rsid w:val="002D31EE"/>
    <w:rsid w:val="002D366B"/>
    <w:rsid w:val="002D3E90"/>
    <w:rsid w:val="002D41CD"/>
    <w:rsid w:val="002D41F7"/>
    <w:rsid w:val="002D4212"/>
    <w:rsid w:val="002D4299"/>
    <w:rsid w:val="002D43E1"/>
    <w:rsid w:val="002D4520"/>
    <w:rsid w:val="002D4831"/>
    <w:rsid w:val="002D4B13"/>
    <w:rsid w:val="002D4C07"/>
    <w:rsid w:val="002D4CDE"/>
    <w:rsid w:val="002D4D31"/>
    <w:rsid w:val="002D4EDB"/>
    <w:rsid w:val="002D5195"/>
    <w:rsid w:val="002D55C8"/>
    <w:rsid w:val="002D56D2"/>
    <w:rsid w:val="002D5C70"/>
    <w:rsid w:val="002D5CA5"/>
    <w:rsid w:val="002D606C"/>
    <w:rsid w:val="002D6086"/>
    <w:rsid w:val="002D6453"/>
    <w:rsid w:val="002D65FD"/>
    <w:rsid w:val="002D66E0"/>
    <w:rsid w:val="002D6779"/>
    <w:rsid w:val="002D67F3"/>
    <w:rsid w:val="002D6967"/>
    <w:rsid w:val="002D6B45"/>
    <w:rsid w:val="002D6BB6"/>
    <w:rsid w:val="002D701D"/>
    <w:rsid w:val="002D7187"/>
    <w:rsid w:val="002D727A"/>
    <w:rsid w:val="002D72CC"/>
    <w:rsid w:val="002D745B"/>
    <w:rsid w:val="002D7775"/>
    <w:rsid w:val="002D77B7"/>
    <w:rsid w:val="002D7C2F"/>
    <w:rsid w:val="002D7C59"/>
    <w:rsid w:val="002E093C"/>
    <w:rsid w:val="002E0B31"/>
    <w:rsid w:val="002E0D1F"/>
    <w:rsid w:val="002E0F38"/>
    <w:rsid w:val="002E122B"/>
    <w:rsid w:val="002E13DC"/>
    <w:rsid w:val="002E1586"/>
    <w:rsid w:val="002E1955"/>
    <w:rsid w:val="002E197A"/>
    <w:rsid w:val="002E1B11"/>
    <w:rsid w:val="002E1E90"/>
    <w:rsid w:val="002E206A"/>
    <w:rsid w:val="002E20CC"/>
    <w:rsid w:val="002E20EB"/>
    <w:rsid w:val="002E2241"/>
    <w:rsid w:val="002E2361"/>
    <w:rsid w:val="002E25B6"/>
    <w:rsid w:val="002E2A32"/>
    <w:rsid w:val="002E3263"/>
    <w:rsid w:val="002E3825"/>
    <w:rsid w:val="002E46AB"/>
    <w:rsid w:val="002E47CB"/>
    <w:rsid w:val="002E48FA"/>
    <w:rsid w:val="002E4A04"/>
    <w:rsid w:val="002E4D1F"/>
    <w:rsid w:val="002E500E"/>
    <w:rsid w:val="002E508A"/>
    <w:rsid w:val="002E5442"/>
    <w:rsid w:val="002E560E"/>
    <w:rsid w:val="002E56EC"/>
    <w:rsid w:val="002E56FE"/>
    <w:rsid w:val="002E5874"/>
    <w:rsid w:val="002E5A80"/>
    <w:rsid w:val="002E5DDA"/>
    <w:rsid w:val="002E5DE9"/>
    <w:rsid w:val="002E60F2"/>
    <w:rsid w:val="002E6209"/>
    <w:rsid w:val="002E6451"/>
    <w:rsid w:val="002E67BE"/>
    <w:rsid w:val="002E6940"/>
    <w:rsid w:val="002E6A79"/>
    <w:rsid w:val="002E6B7C"/>
    <w:rsid w:val="002E6C99"/>
    <w:rsid w:val="002E6F39"/>
    <w:rsid w:val="002E726E"/>
    <w:rsid w:val="002E72AA"/>
    <w:rsid w:val="002E73CE"/>
    <w:rsid w:val="002E7555"/>
    <w:rsid w:val="002E7578"/>
    <w:rsid w:val="002E7620"/>
    <w:rsid w:val="002E76E2"/>
    <w:rsid w:val="002E78FC"/>
    <w:rsid w:val="002E79C0"/>
    <w:rsid w:val="002E7D0F"/>
    <w:rsid w:val="002F01ED"/>
    <w:rsid w:val="002F04F5"/>
    <w:rsid w:val="002F052A"/>
    <w:rsid w:val="002F0684"/>
    <w:rsid w:val="002F0DA3"/>
    <w:rsid w:val="002F0F2F"/>
    <w:rsid w:val="002F14ED"/>
    <w:rsid w:val="002F1DC3"/>
    <w:rsid w:val="002F214C"/>
    <w:rsid w:val="002F22CC"/>
    <w:rsid w:val="002F24B4"/>
    <w:rsid w:val="002F2581"/>
    <w:rsid w:val="002F2695"/>
    <w:rsid w:val="002F26F3"/>
    <w:rsid w:val="002F2748"/>
    <w:rsid w:val="002F29A6"/>
    <w:rsid w:val="002F2CAF"/>
    <w:rsid w:val="002F2D2F"/>
    <w:rsid w:val="002F307A"/>
    <w:rsid w:val="002F3228"/>
    <w:rsid w:val="002F38E5"/>
    <w:rsid w:val="002F4165"/>
    <w:rsid w:val="002F43FC"/>
    <w:rsid w:val="002F4476"/>
    <w:rsid w:val="002F4870"/>
    <w:rsid w:val="002F488D"/>
    <w:rsid w:val="002F48D6"/>
    <w:rsid w:val="002F49AC"/>
    <w:rsid w:val="002F4C5D"/>
    <w:rsid w:val="002F4CC1"/>
    <w:rsid w:val="002F5058"/>
    <w:rsid w:val="002F5E47"/>
    <w:rsid w:val="002F5F40"/>
    <w:rsid w:val="002F5F86"/>
    <w:rsid w:val="002F5FED"/>
    <w:rsid w:val="002F6020"/>
    <w:rsid w:val="002F60B0"/>
    <w:rsid w:val="002F6272"/>
    <w:rsid w:val="002F6278"/>
    <w:rsid w:val="002F6327"/>
    <w:rsid w:val="002F6384"/>
    <w:rsid w:val="002F65DD"/>
    <w:rsid w:val="002F6617"/>
    <w:rsid w:val="002F715C"/>
    <w:rsid w:val="002F776A"/>
    <w:rsid w:val="002F783B"/>
    <w:rsid w:val="002F7953"/>
    <w:rsid w:val="002F7BE9"/>
    <w:rsid w:val="00300156"/>
    <w:rsid w:val="0030035E"/>
    <w:rsid w:val="0030043B"/>
    <w:rsid w:val="00300C5D"/>
    <w:rsid w:val="0030106E"/>
    <w:rsid w:val="00301223"/>
    <w:rsid w:val="00301639"/>
    <w:rsid w:val="00301722"/>
    <w:rsid w:val="00301957"/>
    <w:rsid w:val="00301E8B"/>
    <w:rsid w:val="00302017"/>
    <w:rsid w:val="0030209E"/>
    <w:rsid w:val="003023CA"/>
    <w:rsid w:val="003023DC"/>
    <w:rsid w:val="00302A65"/>
    <w:rsid w:val="00302E48"/>
    <w:rsid w:val="0030305B"/>
    <w:rsid w:val="003031D7"/>
    <w:rsid w:val="00303392"/>
    <w:rsid w:val="003039E6"/>
    <w:rsid w:val="00303C80"/>
    <w:rsid w:val="00303CFA"/>
    <w:rsid w:val="00303D26"/>
    <w:rsid w:val="003042FE"/>
    <w:rsid w:val="00304683"/>
    <w:rsid w:val="00304690"/>
    <w:rsid w:val="00304D2C"/>
    <w:rsid w:val="00304E2C"/>
    <w:rsid w:val="00304F46"/>
    <w:rsid w:val="00305037"/>
    <w:rsid w:val="003051A5"/>
    <w:rsid w:val="0030542F"/>
    <w:rsid w:val="0030549A"/>
    <w:rsid w:val="003054ED"/>
    <w:rsid w:val="00305696"/>
    <w:rsid w:val="00305899"/>
    <w:rsid w:val="003058E8"/>
    <w:rsid w:val="00305973"/>
    <w:rsid w:val="00305E8C"/>
    <w:rsid w:val="003062A1"/>
    <w:rsid w:val="003062B1"/>
    <w:rsid w:val="00306460"/>
    <w:rsid w:val="00306521"/>
    <w:rsid w:val="0030680B"/>
    <w:rsid w:val="00306926"/>
    <w:rsid w:val="00306BAC"/>
    <w:rsid w:val="00306D5F"/>
    <w:rsid w:val="003076DA"/>
    <w:rsid w:val="00307C54"/>
    <w:rsid w:val="00307C82"/>
    <w:rsid w:val="0031039C"/>
    <w:rsid w:val="0031048A"/>
    <w:rsid w:val="00310C65"/>
    <w:rsid w:val="00310DCE"/>
    <w:rsid w:val="0031121C"/>
    <w:rsid w:val="00311253"/>
    <w:rsid w:val="003113D3"/>
    <w:rsid w:val="0031142E"/>
    <w:rsid w:val="003114F4"/>
    <w:rsid w:val="00311755"/>
    <w:rsid w:val="00311AD3"/>
    <w:rsid w:val="00311B7E"/>
    <w:rsid w:val="0031203F"/>
    <w:rsid w:val="003125B5"/>
    <w:rsid w:val="00312C0D"/>
    <w:rsid w:val="0031308B"/>
    <w:rsid w:val="00313183"/>
    <w:rsid w:val="00313199"/>
    <w:rsid w:val="003131D5"/>
    <w:rsid w:val="003133AF"/>
    <w:rsid w:val="0031370B"/>
    <w:rsid w:val="00313851"/>
    <w:rsid w:val="00313930"/>
    <w:rsid w:val="00313C67"/>
    <w:rsid w:val="00313D2D"/>
    <w:rsid w:val="00314056"/>
    <w:rsid w:val="0031437E"/>
    <w:rsid w:val="003143DF"/>
    <w:rsid w:val="003144A2"/>
    <w:rsid w:val="003147C9"/>
    <w:rsid w:val="00314B70"/>
    <w:rsid w:val="00314DDA"/>
    <w:rsid w:val="003150F0"/>
    <w:rsid w:val="00315119"/>
    <w:rsid w:val="003154CD"/>
    <w:rsid w:val="003155E9"/>
    <w:rsid w:val="00315CC5"/>
    <w:rsid w:val="00315D43"/>
    <w:rsid w:val="00315F81"/>
    <w:rsid w:val="00316464"/>
    <w:rsid w:val="00316745"/>
    <w:rsid w:val="00316800"/>
    <w:rsid w:val="00316A66"/>
    <w:rsid w:val="00316D87"/>
    <w:rsid w:val="00316D8F"/>
    <w:rsid w:val="00317029"/>
    <w:rsid w:val="0031736A"/>
    <w:rsid w:val="0031784B"/>
    <w:rsid w:val="003178FD"/>
    <w:rsid w:val="00317AF2"/>
    <w:rsid w:val="00317DEF"/>
    <w:rsid w:val="00317F43"/>
    <w:rsid w:val="003203FE"/>
    <w:rsid w:val="00320953"/>
    <w:rsid w:val="00320B42"/>
    <w:rsid w:val="00320CAE"/>
    <w:rsid w:val="00321548"/>
    <w:rsid w:val="00321614"/>
    <w:rsid w:val="00321953"/>
    <w:rsid w:val="00321963"/>
    <w:rsid w:val="00321C2A"/>
    <w:rsid w:val="003220D6"/>
    <w:rsid w:val="00322428"/>
    <w:rsid w:val="00322A67"/>
    <w:rsid w:val="00322BF3"/>
    <w:rsid w:val="00323092"/>
    <w:rsid w:val="0032328F"/>
    <w:rsid w:val="003235B4"/>
    <w:rsid w:val="00323922"/>
    <w:rsid w:val="00323CB1"/>
    <w:rsid w:val="00323D47"/>
    <w:rsid w:val="00323F0D"/>
    <w:rsid w:val="0032567D"/>
    <w:rsid w:val="003257CB"/>
    <w:rsid w:val="0032589A"/>
    <w:rsid w:val="00325DFE"/>
    <w:rsid w:val="00325E81"/>
    <w:rsid w:val="00325EB0"/>
    <w:rsid w:val="00325FD9"/>
    <w:rsid w:val="0032602D"/>
    <w:rsid w:val="0032611D"/>
    <w:rsid w:val="00326123"/>
    <w:rsid w:val="003261C6"/>
    <w:rsid w:val="003261E7"/>
    <w:rsid w:val="0032632B"/>
    <w:rsid w:val="00326596"/>
    <w:rsid w:val="003266C9"/>
    <w:rsid w:val="003266E7"/>
    <w:rsid w:val="0032696B"/>
    <w:rsid w:val="00326B84"/>
    <w:rsid w:val="00326D1B"/>
    <w:rsid w:val="00327290"/>
    <w:rsid w:val="0032774C"/>
    <w:rsid w:val="003279D3"/>
    <w:rsid w:val="00327C87"/>
    <w:rsid w:val="00327C9B"/>
    <w:rsid w:val="00327D71"/>
    <w:rsid w:val="00327E83"/>
    <w:rsid w:val="00330057"/>
    <w:rsid w:val="003302F1"/>
    <w:rsid w:val="003303F3"/>
    <w:rsid w:val="0033077D"/>
    <w:rsid w:val="0033080F"/>
    <w:rsid w:val="003309A7"/>
    <w:rsid w:val="00330D5E"/>
    <w:rsid w:val="00330F36"/>
    <w:rsid w:val="00331518"/>
    <w:rsid w:val="003316B7"/>
    <w:rsid w:val="003324D7"/>
    <w:rsid w:val="00332638"/>
    <w:rsid w:val="00332B59"/>
    <w:rsid w:val="00332DB3"/>
    <w:rsid w:val="00332DDB"/>
    <w:rsid w:val="003330D4"/>
    <w:rsid w:val="00333461"/>
    <w:rsid w:val="003335C4"/>
    <w:rsid w:val="003337FB"/>
    <w:rsid w:val="00333C2E"/>
    <w:rsid w:val="00333CFA"/>
    <w:rsid w:val="00333DDF"/>
    <w:rsid w:val="0033441C"/>
    <w:rsid w:val="00334751"/>
    <w:rsid w:val="00334928"/>
    <w:rsid w:val="0033518F"/>
    <w:rsid w:val="00335305"/>
    <w:rsid w:val="003355AE"/>
    <w:rsid w:val="003359D0"/>
    <w:rsid w:val="00335D9C"/>
    <w:rsid w:val="00335FD9"/>
    <w:rsid w:val="00336074"/>
    <w:rsid w:val="003364B0"/>
    <w:rsid w:val="00336562"/>
    <w:rsid w:val="00336742"/>
    <w:rsid w:val="00336831"/>
    <w:rsid w:val="00336895"/>
    <w:rsid w:val="00336A20"/>
    <w:rsid w:val="00336B81"/>
    <w:rsid w:val="00336E93"/>
    <w:rsid w:val="00337417"/>
    <w:rsid w:val="0033752C"/>
    <w:rsid w:val="00337732"/>
    <w:rsid w:val="003378D9"/>
    <w:rsid w:val="003378FE"/>
    <w:rsid w:val="0033790D"/>
    <w:rsid w:val="00337E18"/>
    <w:rsid w:val="003400BE"/>
    <w:rsid w:val="0034028C"/>
    <w:rsid w:val="003402B0"/>
    <w:rsid w:val="003406F8"/>
    <w:rsid w:val="00340860"/>
    <w:rsid w:val="0034095B"/>
    <w:rsid w:val="00340B68"/>
    <w:rsid w:val="003417BB"/>
    <w:rsid w:val="00342110"/>
    <w:rsid w:val="003421AC"/>
    <w:rsid w:val="00342374"/>
    <w:rsid w:val="003423D6"/>
    <w:rsid w:val="0034268D"/>
    <w:rsid w:val="0034291E"/>
    <w:rsid w:val="00342AC7"/>
    <w:rsid w:val="00342C19"/>
    <w:rsid w:val="00343224"/>
    <w:rsid w:val="0034325D"/>
    <w:rsid w:val="003432BE"/>
    <w:rsid w:val="00343320"/>
    <w:rsid w:val="00343CB4"/>
    <w:rsid w:val="00343D32"/>
    <w:rsid w:val="00343F42"/>
    <w:rsid w:val="00343F46"/>
    <w:rsid w:val="003440B9"/>
    <w:rsid w:val="003440BD"/>
    <w:rsid w:val="0034497B"/>
    <w:rsid w:val="003449A5"/>
    <w:rsid w:val="00344D2D"/>
    <w:rsid w:val="00344DA2"/>
    <w:rsid w:val="00344E46"/>
    <w:rsid w:val="00344ECB"/>
    <w:rsid w:val="00344F2B"/>
    <w:rsid w:val="00345079"/>
    <w:rsid w:val="00345288"/>
    <w:rsid w:val="00345342"/>
    <w:rsid w:val="00345483"/>
    <w:rsid w:val="003454C1"/>
    <w:rsid w:val="00345748"/>
    <w:rsid w:val="00345B00"/>
    <w:rsid w:val="00345EBD"/>
    <w:rsid w:val="00345ED5"/>
    <w:rsid w:val="0034602B"/>
    <w:rsid w:val="003461B2"/>
    <w:rsid w:val="0034632F"/>
    <w:rsid w:val="0034638A"/>
    <w:rsid w:val="003463AC"/>
    <w:rsid w:val="003465D9"/>
    <w:rsid w:val="003466EC"/>
    <w:rsid w:val="00346C9B"/>
    <w:rsid w:val="00346CFA"/>
    <w:rsid w:val="00346DAA"/>
    <w:rsid w:val="00346DDB"/>
    <w:rsid w:val="0034715B"/>
    <w:rsid w:val="00347253"/>
    <w:rsid w:val="00347823"/>
    <w:rsid w:val="00347979"/>
    <w:rsid w:val="00347B40"/>
    <w:rsid w:val="00347E92"/>
    <w:rsid w:val="00350101"/>
    <w:rsid w:val="003507C4"/>
    <w:rsid w:val="00350BB9"/>
    <w:rsid w:val="0035104A"/>
    <w:rsid w:val="003511CD"/>
    <w:rsid w:val="00351265"/>
    <w:rsid w:val="00351722"/>
    <w:rsid w:val="0035183E"/>
    <w:rsid w:val="00351B3E"/>
    <w:rsid w:val="00351BC6"/>
    <w:rsid w:val="00351DB3"/>
    <w:rsid w:val="00351F47"/>
    <w:rsid w:val="00351F7B"/>
    <w:rsid w:val="0035231F"/>
    <w:rsid w:val="0035256E"/>
    <w:rsid w:val="0035286E"/>
    <w:rsid w:val="00352C3E"/>
    <w:rsid w:val="00352EC9"/>
    <w:rsid w:val="00353048"/>
    <w:rsid w:val="00353085"/>
    <w:rsid w:val="003531C8"/>
    <w:rsid w:val="0035372B"/>
    <w:rsid w:val="003538E6"/>
    <w:rsid w:val="00353BB1"/>
    <w:rsid w:val="00354057"/>
    <w:rsid w:val="0035409B"/>
    <w:rsid w:val="0035412E"/>
    <w:rsid w:val="003543CC"/>
    <w:rsid w:val="0035441A"/>
    <w:rsid w:val="00354927"/>
    <w:rsid w:val="003550FE"/>
    <w:rsid w:val="00355472"/>
    <w:rsid w:val="00355836"/>
    <w:rsid w:val="00355856"/>
    <w:rsid w:val="00355905"/>
    <w:rsid w:val="00355938"/>
    <w:rsid w:val="00355970"/>
    <w:rsid w:val="00355B01"/>
    <w:rsid w:val="00355BC7"/>
    <w:rsid w:val="00355C21"/>
    <w:rsid w:val="00355D1D"/>
    <w:rsid w:val="00355EDA"/>
    <w:rsid w:val="00355F59"/>
    <w:rsid w:val="00356343"/>
    <w:rsid w:val="00356664"/>
    <w:rsid w:val="00356857"/>
    <w:rsid w:val="003573BC"/>
    <w:rsid w:val="0035753F"/>
    <w:rsid w:val="00357910"/>
    <w:rsid w:val="003600E6"/>
    <w:rsid w:val="00360267"/>
    <w:rsid w:val="00360649"/>
    <w:rsid w:val="00360691"/>
    <w:rsid w:val="003606C8"/>
    <w:rsid w:val="0036081A"/>
    <w:rsid w:val="00360E25"/>
    <w:rsid w:val="00360E3C"/>
    <w:rsid w:val="00360F55"/>
    <w:rsid w:val="003610BC"/>
    <w:rsid w:val="003611D5"/>
    <w:rsid w:val="0036173B"/>
    <w:rsid w:val="00361B59"/>
    <w:rsid w:val="00361C59"/>
    <w:rsid w:val="00361E49"/>
    <w:rsid w:val="00361F7A"/>
    <w:rsid w:val="00361FDF"/>
    <w:rsid w:val="0036214A"/>
    <w:rsid w:val="003624C6"/>
    <w:rsid w:val="00362663"/>
    <w:rsid w:val="00362804"/>
    <w:rsid w:val="0036283C"/>
    <w:rsid w:val="00362F36"/>
    <w:rsid w:val="00363265"/>
    <w:rsid w:val="0036342D"/>
    <w:rsid w:val="00363552"/>
    <w:rsid w:val="00363829"/>
    <w:rsid w:val="00363866"/>
    <w:rsid w:val="00363A13"/>
    <w:rsid w:val="00363A21"/>
    <w:rsid w:val="00363BA9"/>
    <w:rsid w:val="00363BC1"/>
    <w:rsid w:val="00363C86"/>
    <w:rsid w:val="00363E06"/>
    <w:rsid w:val="00364359"/>
    <w:rsid w:val="0036442F"/>
    <w:rsid w:val="00364611"/>
    <w:rsid w:val="003647DD"/>
    <w:rsid w:val="00364A9B"/>
    <w:rsid w:val="00364CD1"/>
    <w:rsid w:val="00364D67"/>
    <w:rsid w:val="00365311"/>
    <w:rsid w:val="00365397"/>
    <w:rsid w:val="003653F5"/>
    <w:rsid w:val="00365448"/>
    <w:rsid w:val="0036569E"/>
    <w:rsid w:val="0036587F"/>
    <w:rsid w:val="00365A23"/>
    <w:rsid w:val="00365B3C"/>
    <w:rsid w:val="00365F75"/>
    <w:rsid w:val="003660DA"/>
    <w:rsid w:val="00366256"/>
    <w:rsid w:val="003665E1"/>
    <w:rsid w:val="0036690A"/>
    <w:rsid w:val="00366E6A"/>
    <w:rsid w:val="00366F0A"/>
    <w:rsid w:val="00367262"/>
    <w:rsid w:val="00367425"/>
    <w:rsid w:val="003674E4"/>
    <w:rsid w:val="00367E11"/>
    <w:rsid w:val="003703B4"/>
    <w:rsid w:val="003707E2"/>
    <w:rsid w:val="00370D82"/>
    <w:rsid w:val="003712EB"/>
    <w:rsid w:val="0037178A"/>
    <w:rsid w:val="00371F25"/>
    <w:rsid w:val="003721DB"/>
    <w:rsid w:val="003723A2"/>
    <w:rsid w:val="00372451"/>
    <w:rsid w:val="00372478"/>
    <w:rsid w:val="003725AE"/>
    <w:rsid w:val="003727D1"/>
    <w:rsid w:val="00372B27"/>
    <w:rsid w:val="00372BF3"/>
    <w:rsid w:val="00372C66"/>
    <w:rsid w:val="00372EAE"/>
    <w:rsid w:val="00372F6C"/>
    <w:rsid w:val="003731FE"/>
    <w:rsid w:val="0037330C"/>
    <w:rsid w:val="00373590"/>
    <w:rsid w:val="003735F6"/>
    <w:rsid w:val="003738D9"/>
    <w:rsid w:val="0037393E"/>
    <w:rsid w:val="0037397C"/>
    <w:rsid w:val="00373EFB"/>
    <w:rsid w:val="00374823"/>
    <w:rsid w:val="00374B1B"/>
    <w:rsid w:val="00374FD6"/>
    <w:rsid w:val="0037540A"/>
    <w:rsid w:val="00375A78"/>
    <w:rsid w:val="00375D04"/>
    <w:rsid w:val="00375F9C"/>
    <w:rsid w:val="00376247"/>
    <w:rsid w:val="0037688A"/>
    <w:rsid w:val="003770DC"/>
    <w:rsid w:val="0037711F"/>
    <w:rsid w:val="003771A5"/>
    <w:rsid w:val="003773AF"/>
    <w:rsid w:val="003773DB"/>
    <w:rsid w:val="0037749E"/>
    <w:rsid w:val="0037791C"/>
    <w:rsid w:val="00377B20"/>
    <w:rsid w:val="00377CA8"/>
    <w:rsid w:val="00377CDF"/>
    <w:rsid w:val="00380176"/>
    <w:rsid w:val="00380287"/>
    <w:rsid w:val="003802A1"/>
    <w:rsid w:val="003802E9"/>
    <w:rsid w:val="00380B7F"/>
    <w:rsid w:val="00380E74"/>
    <w:rsid w:val="00380EB4"/>
    <w:rsid w:val="0038112A"/>
    <w:rsid w:val="0038128E"/>
    <w:rsid w:val="0038142E"/>
    <w:rsid w:val="003816C4"/>
    <w:rsid w:val="003817C3"/>
    <w:rsid w:val="00381A87"/>
    <w:rsid w:val="00381BFC"/>
    <w:rsid w:val="00381C2D"/>
    <w:rsid w:val="00381C8B"/>
    <w:rsid w:val="00381DA1"/>
    <w:rsid w:val="00382699"/>
    <w:rsid w:val="00382772"/>
    <w:rsid w:val="00382B53"/>
    <w:rsid w:val="00382B57"/>
    <w:rsid w:val="00382D71"/>
    <w:rsid w:val="00383056"/>
    <w:rsid w:val="003835BD"/>
    <w:rsid w:val="003835FA"/>
    <w:rsid w:val="00383A02"/>
    <w:rsid w:val="00384469"/>
    <w:rsid w:val="003844D1"/>
    <w:rsid w:val="00384637"/>
    <w:rsid w:val="00384688"/>
    <w:rsid w:val="00384CFE"/>
    <w:rsid w:val="00384E25"/>
    <w:rsid w:val="00385099"/>
    <w:rsid w:val="003852AB"/>
    <w:rsid w:val="0038534D"/>
    <w:rsid w:val="0038578E"/>
    <w:rsid w:val="00385FD4"/>
    <w:rsid w:val="0038615D"/>
    <w:rsid w:val="003861CD"/>
    <w:rsid w:val="00386598"/>
    <w:rsid w:val="00386944"/>
    <w:rsid w:val="00386C50"/>
    <w:rsid w:val="00386D1C"/>
    <w:rsid w:val="003870EF"/>
    <w:rsid w:val="0038772F"/>
    <w:rsid w:val="003877CD"/>
    <w:rsid w:val="00387F7C"/>
    <w:rsid w:val="003903C3"/>
    <w:rsid w:val="00390513"/>
    <w:rsid w:val="00390B30"/>
    <w:rsid w:val="00390C62"/>
    <w:rsid w:val="00390C9F"/>
    <w:rsid w:val="003910B9"/>
    <w:rsid w:val="00391213"/>
    <w:rsid w:val="0039123C"/>
    <w:rsid w:val="0039143F"/>
    <w:rsid w:val="003919B8"/>
    <w:rsid w:val="00391CDD"/>
    <w:rsid w:val="00391D58"/>
    <w:rsid w:val="00391D5F"/>
    <w:rsid w:val="0039230D"/>
    <w:rsid w:val="00392313"/>
    <w:rsid w:val="0039232B"/>
    <w:rsid w:val="003924E0"/>
    <w:rsid w:val="00392568"/>
    <w:rsid w:val="00392592"/>
    <w:rsid w:val="00392C34"/>
    <w:rsid w:val="00392C7E"/>
    <w:rsid w:val="003930B6"/>
    <w:rsid w:val="003931CE"/>
    <w:rsid w:val="00393348"/>
    <w:rsid w:val="0039356B"/>
    <w:rsid w:val="00393815"/>
    <w:rsid w:val="003939A1"/>
    <w:rsid w:val="00393B1F"/>
    <w:rsid w:val="00393C49"/>
    <w:rsid w:val="0039407A"/>
    <w:rsid w:val="003940C5"/>
    <w:rsid w:val="0039429E"/>
    <w:rsid w:val="00394346"/>
    <w:rsid w:val="00394E0D"/>
    <w:rsid w:val="00394EA8"/>
    <w:rsid w:val="0039511F"/>
    <w:rsid w:val="0039516E"/>
    <w:rsid w:val="0039525A"/>
    <w:rsid w:val="0039529D"/>
    <w:rsid w:val="00395308"/>
    <w:rsid w:val="00395898"/>
    <w:rsid w:val="003959CC"/>
    <w:rsid w:val="00395D00"/>
    <w:rsid w:val="00395EE4"/>
    <w:rsid w:val="00396C26"/>
    <w:rsid w:val="0039705C"/>
    <w:rsid w:val="00397362"/>
    <w:rsid w:val="00397602"/>
    <w:rsid w:val="00397684"/>
    <w:rsid w:val="0039790C"/>
    <w:rsid w:val="00397980"/>
    <w:rsid w:val="00397A79"/>
    <w:rsid w:val="003A01A0"/>
    <w:rsid w:val="003A03AC"/>
    <w:rsid w:val="003A0ACB"/>
    <w:rsid w:val="003A0B7F"/>
    <w:rsid w:val="003A0CB9"/>
    <w:rsid w:val="003A0EBC"/>
    <w:rsid w:val="003A1454"/>
    <w:rsid w:val="003A156B"/>
    <w:rsid w:val="003A1652"/>
    <w:rsid w:val="003A1657"/>
    <w:rsid w:val="003A1BD2"/>
    <w:rsid w:val="003A1DA5"/>
    <w:rsid w:val="003A202B"/>
    <w:rsid w:val="003A2323"/>
    <w:rsid w:val="003A262B"/>
    <w:rsid w:val="003A2792"/>
    <w:rsid w:val="003A2B9E"/>
    <w:rsid w:val="003A2DE3"/>
    <w:rsid w:val="003A2EB0"/>
    <w:rsid w:val="003A375E"/>
    <w:rsid w:val="003A3BDA"/>
    <w:rsid w:val="003A3FF4"/>
    <w:rsid w:val="003A4011"/>
    <w:rsid w:val="003A402D"/>
    <w:rsid w:val="003A411F"/>
    <w:rsid w:val="003A4251"/>
    <w:rsid w:val="003A4394"/>
    <w:rsid w:val="003A4D23"/>
    <w:rsid w:val="003A4E56"/>
    <w:rsid w:val="003A5013"/>
    <w:rsid w:val="003A5188"/>
    <w:rsid w:val="003A571D"/>
    <w:rsid w:val="003A5743"/>
    <w:rsid w:val="003A5A16"/>
    <w:rsid w:val="003A5AF4"/>
    <w:rsid w:val="003A5BB5"/>
    <w:rsid w:val="003A5CA6"/>
    <w:rsid w:val="003A5DF0"/>
    <w:rsid w:val="003A5FCE"/>
    <w:rsid w:val="003A64D1"/>
    <w:rsid w:val="003A6F50"/>
    <w:rsid w:val="003A72CA"/>
    <w:rsid w:val="003A735C"/>
    <w:rsid w:val="003A7426"/>
    <w:rsid w:val="003A75D8"/>
    <w:rsid w:val="003A7603"/>
    <w:rsid w:val="003A787B"/>
    <w:rsid w:val="003A7BCA"/>
    <w:rsid w:val="003A7EBD"/>
    <w:rsid w:val="003A7F24"/>
    <w:rsid w:val="003B013E"/>
    <w:rsid w:val="003B04F1"/>
    <w:rsid w:val="003B0679"/>
    <w:rsid w:val="003B08EE"/>
    <w:rsid w:val="003B0CC2"/>
    <w:rsid w:val="003B0E30"/>
    <w:rsid w:val="003B1437"/>
    <w:rsid w:val="003B149E"/>
    <w:rsid w:val="003B1783"/>
    <w:rsid w:val="003B1813"/>
    <w:rsid w:val="003B1AB4"/>
    <w:rsid w:val="003B1BB2"/>
    <w:rsid w:val="003B1D53"/>
    <w:rsid w:val="003B213E"/>
    <w:rsid w:val="003B28A5"/>
    <w:rsid w:val="003B2F65"/>
    <w:rsid w:val="003B31BB"/>
    <w:rsid w:val="003B3678"/>
    <w:rsid w:val="003B36F9"/>
    <w:rsid w:val="003B3977"/>
    <w:rsid w:val="003B3CAA"/>
    <w:rsid w:val="003B51B8"/>
    <w:rsid w:val="003B557C"/>
    <w:rsid w:val="003B569D"/>
    <w:rsid w:val="003B590A"/>
    <w:rsid w:val="003B5B52"/>
    <w:rsid w:val="003B6010"/>
    <w:rsid w:val="003B61ED"/>
    <w:rsid w:val="003B62CD"/>
    <w:rsid w:val="003B6499"/>
    <w:rsid w:val="003B64A8"/>
    <w:rsid w:val="003B6552"/>
    <w:rsid w:val="003B6572"/>
    <w:rsid w:val="003B6934"/>
    <w:rsid w:val="003B6CEE"/>
    <w:rsid w:val="003B6D43"/>
    <w:rsid w:val="003B6D8C"/>
    <w:rsid w:val="003B6E03"/>
    <w:rsid w:val="003B6E16"/>
    <w:rsid w:val="003B6E69"/>
    <w:rsid w:val="003B7455"/>
    <w:rsid w:val="003B75CF"/>
    <w:rsid w:val="003B76AB"/>
    <w:rsid w:val="003B7730"/>
    <w:rsid w:val="003B7C9E"/>
    <w:rsid w:val="003B7D17"/>
    <w:rsid w:val="003C0234"/>
    <w:rsid w:val="003C09FB"/>
    <w:rsid w:val="003C0B0C"/>
    <w:rsid w:val="003C0C68"/>
    <w:rsid w:val="003C0FE1"/>
    <w:rsid w:val="003C182C"/>
    <w:rsid w:val="003C18A6"/>
    <w:rsid w:val="003C1D9E"/>
    <w:rsid w:val="003C21DE"/>
    <w:rsid w:val="003C2220"/>
    <w:rsid w:val="003C24B9"/>
    <w:rsid w:val="003C25C1"/>
    <w:rsid w:val="003C272B"/>
    <w:rsid w:val="003C28F2"/>
    <w:rsid w:val="003C3267"/>
    <w:rsid w:val="003C39CD"/>
    <w:rsid w:val="003C3D71"/>
    <w:rsid w:val="003C3E1D"/>
    <w:rsid w:val="003C3F11"/>
    <w:rsid w:val="003C44B2"/>
    <w:rsid w:val="003C465E"/>
    <w:rsid w:val="003C4B2F"/>
    <w:rsid w:val="003C4CE4"/>
    <w:rsid w:val="003C4D89"/>
    <w:rsid w:val="003C5004"/>
    <w:rsid w:val="003C509E"/>
    <w:rsid w:val="003C5336"/>
    <w:rsid w:val="003C53EB"/>
    <w:rsid w:val="003C570C"/>
    <w:rsid w:val="003C619A"/>
    <w:rsid w:val="003C61C9"/>
    <w:rsid w:val="003C6A7F"/>
    <w:rsid w:val="003C6BCE"/>
    <w:rsid w:val="003C7337"/>
    <w:rsid w:val="003C782F"/>
    <w:rsid w:val="003C7AC1"/>
    <w:rsid w:val="003C7CA7"/>
    <w:rsid w:val="003C7ED7"/>
    <w:rsid w:val="003D00F0"/>
    <w:rsid w:val="003D019E"/>
    <w:rsid w:val="003D02DE"/>
    <w:rsid w:val="003D0783"/>
    <w:rsid w:val="003D0A0C"/>
    <w:rsid w:val="003D117B"/>
    <w:rsid w:val="003D11C5"/>
    <w:rsid w:val="003D12C9"/>
    <w:rsid w:val="003D1484"/>
    <w:rsid w:val="003D14DA"/>
    <w:rsid w:val="003D158D"/>
    <w:rsid w:val="003D1654"/>
    <w:rsid w:val="003D1656"/>
    <w:rsid w:val="003D19EF"/>
    <w:rsid w:val="003D1DC0"/>
    <w:rsid w:val="003D2149"/>
    <w:rsid w:val="003D22AA"/>
    <w:rsid w:val="003D2438"/>
    <w:rsid w:val="003D2499"/>
    <w:rsid w:val="003D2888"/>
    <w:rsid w:val="003D2918"/>
    <w:rsid w:val="003D2926"/>
    <w:rsid w:val="003D2943"/>
    <w:rsid w:val="003D2A91"/>
    <w:rsid w:val="003D2D7C"/>
    <w:rsid w:val="003D2DDD"/>
    <w:rsid w:val="003D2EC2"/>
    <w:rsid w:val="003D2F53"/>
    <w:rsid w:val="003D325A"/>
    <w:rsid w:val="003D33EB"/>
    <w:rsid w:val="003D3672"/>
    <w:rsid w:val="003D3B4F"/>
    <w:rsid w:val="003D4356"/>
    <w:rsid w:val="003D43F4"/>
    <w:rsid w:val="003D44F4"/>
    <w:rsid w:val="003D45F8"/>
    <w:rsid w:val="003D4856"/>
    <w:rsid w:val="003D485D"/>
    <w:rsid w:val="003D4AFA"/>
    <w:rsid w:val="003D56D4"/>
    <w:rsid w:val="003D5897"/>
    <w:rsid w:val="003D5AA0"/>
    <w:rsid w:val="003D5B2D"/>
    <w:rsid w:val="003D5C7D"/>
    <w:rsid w:val="003D6054"/>
    <w:rsid w:val="003D62C5"/>
    <w:rsid w:val="003D62FA"/>
    <w:rsid w:val="003D6414"/>
    <w:rsid w:val="003D6E9F"/>
    <w:rsid w:val="003D7272"/>
    <w:rsid w:val="003D7773"/>
    <w:rsid w:val="003D7850"/>
    <w:rsid w:val="003D7978"/>
    <w:rsid w:val="003D7E97"/>
    <w:rsid w:val="003D7F49"/>
    <w:rsid w:val="003E01AC"/>
    <w:rsid w:val="003E041D"/>
    <w:rsid w:val="003E0CC0"/>
    <w:rsid w:val="003E0E81"/>
    <w:rsid w:val="003E1192"/>
    <w:rsid w:val="003E11DF"/>
    <w:rsid w:val="003E138E"/>
    <w:rsid w:val="003E1398"/>
    <w:rsid w:val="003E16A6"/>
    <w:rsid w:val="003E16E0"/>
    <w:rsid w:val="003E18BC"/>
    <w:rsid w:val="003E1BCB"/>
    <w:rsid w:val="003E1DAB"/>
    <w:rsid w:val="003E2461"/>
    <w:rsid w:val="003E2551"/>
    <w:rsid w:val="003E2770"/>
    <w:rsid w:val="003E2A4E"/>
    <w:rsid w:val="003E2B0C"/>
    <w:rsid w:val="003E2F9F"/>
    <w:rsid w:val="003E334A"/>
    <w:rsid w:val="003E342D"/>
    <w:rsid w:val="003E3849"/>
    <w:rsid w:val="003E384C"/>
    <w:rsid w:val="003E3A52"/>
    <w:rsid w:val="003E3D67"/>
    <w:rsid w:val="003E4060"/>
    <w:rsid w:val="003E41CD"/>
    <w:rsid w:val="003E41E1"/>
    <w:rsid w:val="003E4401"/>
    <w:rsid w:val="003E466A"/>
    <w:rsid w:val="003E4ED4"/>
    <w:rsid w:val="003E510E"/>
    <w:rsid w:val="003E534C"/>
    <w:rsid w:val="003E5769"/>
    <w:rsid w:val="003E5948"/>
    <w:rsid w:val="003E5A23"/>
    <w:rsid w:val="003E5BF2"/>
    <w:rsid w:val="003E5D67"/>
    <w:rsid w:val="003E5D89"/>
    <w:rsid w:val="003E5DFA"/>
    <w:rsid w:val="003E5FF7"/>
    <w:rsid w:val="003E6004"/>
    <w:rsid w:val="003E6253"/>
    <w:rsid w:val="003E63F9"/>
    <w:rsid w:val="003E63FD"/>
    <w:rsid w:val="003E6457"/>
    <w:rsid w:val="003E6676"/>
    <w:rsid w:val="003E6C73"/>
    <w:rsid w:val="003E7630"/>
    <w:rsid w:val="003E7716"/>
    <w:rsid w:val="003E78C8"/>
    <w:rsid w:val="003E79F0"/>
    <w:rsid w:val="003E7C30"/>
    <w:rsid w:val="003E7F8C"/>
    <w:rsid w:val="003E7FF4"/>
    <w:rsid w:val="003F01D8"/>
    <w:rsid w:val="003F0AA0"/>
    <w:rsid w:val="003F0AB9"/>
    <w:rsid w:val="003F0C85"/>
    <w:rsid w:val="003F1327"/>
    <w:rsid w:val="003F1988"/>
    <w:rsid w:val="003F1B04"/>
    <w:rsid w:val="003F1C20"/>
    <w:rsid w:val="003F1DB6"/>
    <w:rsid w:val="003F1F48"/>
    <w:rsid w:val="003F29E3"/>
    <w:rsid w:val="003F2BA0"/>
    <w:rsid w:val="003F2BAF"/>
    <w:rsid w:val="003F2C94"/>
    <w:rsid w:val="003F2E15"/>
    <w:rsid w:val="003F31BC"/>
    <w:rsid w:val="003F3219"/>
    <w:rsid w:val="003F33E9"/>
    <w:rsid w:val="003F34A7"/>
    <w:rsid w:val="003F3801"/>
    <w:rsid w:val="003F393B"/>
    <w:rsid w:val="003F39F5"/>
    <w:rsid w:val="003F3B52"/>
    <w:rsid w:val="003F3CD7"/>
    <w:rsid w:val="003F3E22"/>
    <w:rsid w:val="003F3F98"/>
    <w:rsid w:val="003F43E2"/>
    <w:rsid w:val="003F465A"/>
    <w:rsid w:val="003F4802"/>
    <w:rsid w:val="003F48F7"/>
    <w:rsid w:val="003F49CE"/>
    <w:rsid w:val="003F4EC5"/>
    <w:rsid w:val="003F50C7"/>
    <w:rsid w:val="003F53CD"/>
    <w:rsid w:val="003F5471"/>
    <w:rsid w:val="003F56D4"/>
    <w:rsid w:val="003F5A2F"/>
    <w:rsid w:val="003F5A67"/>
    <w:rsid w:val="003F5B55"/>
    <w:rsid w:val="003F5C0C"/>
    <w:rsid w:val="003F5E15"/>
    <w:rsid w:val="003F6836"/>
    <w:rsid w:val="003F6850"/>
    <w:rsid w:val="003F6C92"/>
    <w:rsid w:val="003F6D8C"/>
    <w:rsid w:val="003F6DFA"/>
    <w:rsid w:val="003F6ED2"/>
    <w:rsid w:val="003F6FBA"/>
    <w:rsid w:val="003F7022"/>
    <w:rsid w:val="003F77B4"/>
    <w:rsid w:val="003F7B4D"/>
    <w:rsid w:val="003F7BB3"/>
    <w:rsid w:val="003F7C3A"/>
    <w:rsid w:val="004000D4"/>
    <w:rsid w:val="004002EF"/>
    <w:rsid w:val="004006A7"/>
    <w:rsid w:val="00400744"/>
    <w:rsid w:val="00400A3E"/>
    <w:rsid w:val="00400AA4"/>
    <w:rsid w:val="00400C31"/>
    <w:rsid w:val="00400D87"/>
    <w:rsid w:val="00400DAC"/>
    <w:rsid w:val="00401140"/>
    <w:rsid w:val="0040157B"/>
    <w:rsid w:val="00401ACB"/>
    <w:rsid w:val="00401E14"/>
    <w:rsid w:val="00401F96"/>
    <w:rsid w:val="0040273B"/>
    <w:rsid w:val="00402793"/>
    <w:rsid w:val="00402B0C"/>
    <w:rsid w:val="00402B47"/>
    <w:rsid w:val="00402E00"/>
    <w:rsid w:val="0040300E"/>
    <w:rsid w:val="00403025"/>
    <w:rsid w:val="004033D3"/>
    <w:rsid w:val="004035D5"/>
    <w:rsid w:val="00403696"/>
    <w:rsid w:val="004036B4"/>
    <w:rsid w:val="00403918"/>
    <w:rsid w:val="00403A7D"/>
    <w:rsid w:val="00403D32"/>
    <w:rsid w:val="00403D6F"/>
    <w:rsid w:val="004040A8"/>
    <w:rsid w:val="00404179"/>
    <w:rsid w:val="00404287"/>
    <w:rsid w:val="004048AE"/>
    <w:rsid w:val="00404BA1"/>
    <w:rsid w:val="00404D63"/>
    <w:rsid w:val="00405642"/>
    <w:rsid w:val="0040566D"/>
    <w:rsid w:val="004058B4"/>
    <w:rsid w:val="00405E3B"/>
    <w:rsid w:val="00405EDD"/>
    <w:rsid w:val="004068CF"/>
    <w:rsid w:val="00406A66"/>
    <w:rsid w:val="00406C82"/>
    <w:rsid w:val="00406D07"/>
    <w:rsid w:val="004071E5"/>
    <w:rsid w:val="0040734D"/>
    <w:rsid w:val="004074AB"/>
    <w:rsid w:val="004078E6"/>
    <w:rsid w:val="00407B38"/>
    <w:rsid w:val="00407CAB"/>
    <w:rsid w:val="0041036E"/>
    <w:rsid w:val="00410898"/>
    <w:rsid w:val="00410D45"/>
    <w:rsid w:val="00410DD5"/>
    <w:rsid w:val="0041126A"/>
    <w:rsid w:val="00411CA0"/>
    <w:rsid w:val="00411EC4"/>
    <w:rsid w:val="00412A5D"/>
    <w:rsid w:val="00412AA0"/>
    <w:rsid w:val="00413096"/>
    <w:rsid w:val="0041314F"/>
    <w:rsid w:val="0041344F"/>
    <w:rsid w:val="004136B6"/>
    <w:rsid w:val="004136C8"/>
    <w:rsid w:val="004137AE"/>
    <w:rsid w:val="00413811"/>
    <w:rsid w:val="00413B22"/>
    <w:rsid w:val="00413DAD"/>
    <w:rsid w:val="00413DF1"/>
    <w:rsid w:val="00413E9E"/>
    <w:rsid w:val="004143FC"/>
    <w:rsid w:val="004149A5"/>
    <w:rsid w:val="004149AC"/>
    <w:rsid w:val="00414A8B"/>
    <w:rsid w:val="00414AF6"/>
    <w:rsid w:val="00414CFC"/>
    <w:rsid w:val="00414D76"/>
    <w:rsid w:val="00414E85"/>
    <w:rsid w:val="0041543D"/>
    <w:rsid w:val="004154C1"/>
    <w:rsid w:val="00415B0E"/>
    <w:rsid w:val="00415DAE"/>
    <w:rsid w:val="00415E2B"/>
    <w:rsid w:val="004161C9"/>
    <w:rsid w:val="00416569"/>
    <w:rsid w:val="0041676B"/>
    <w:rsid w:val="00416FAF"/>
    <w:rsid w:val="00417AAE"/>
    <w:rsid w:val="00417BE3"/>
    <w:rsid w:val="00417FBC"/>
    <w:rsid w:val="004200C3"/>
    <w:rsid w:val="004205DD"/>
    <w:rsid w:val="004209B9"/>
    <w:rsid w:val="00420A0F"/>
    <w:rsid w:val="00420C4F"/>
    <w:rsid w:val="00420DD7"/>
    <w:rsid w:val="00421071"/>
    <w:rsid w:val="0042127B"/>
    <w:rsid w:val="004213CE"/>
    <w:rsid w:val="00421926"/>
    <w:rsid w:val="00421F2B"/>
    <w:rsid w:val="00421F83"/>
    <w:rsid w:val="0042225C"/>
    <w:rsid w:val="004223DF"/>
    <w:rsid w:val="00422A68"/>
    <w:rsid w:val="00422B2D"/>
    <w:rsid w:val="00422F5E"/>
    <w:rsid w:val="00423437"/>
    <w:rsid w:val="00423795"/>
    <w:rsid w:val="00423D1D"/>
    <w:rsid w:val="004242F7"/>
    <w:rsid w:val="004248EE"/>
    <w:rsid w:val="00424AB6"/>
    <w:rsid w:val="00424CC1"/>
    <w:rsid w:val="00424E97"/>
    <w:rsid w:val="00424F41"/>
    <w:rsid w:val="00425393"/>
    <w:rsid w:val="004256ED"/>
    <w:rsid w:val="00425706"/>
    <w:rsid w:val="0042596C"/>
    <w:rsid w:val="0042597F"/>
    <w:rsid w:val="00425B31"/>
    <w:rsid w:val="00425BCC"/>
    <w:rsid w:val="00425BDB"/>
    <w:rsid w:val="00425DD1"/>
    <w:rsid w:val="00425E4D"/>
    <w:rsid w:val="004265FF"/>
    <w:rsid w:val="004268C6"/>
    <w:rsid w:val="00426B8A"/>
    <w:rsid w:val="00426BEB"/>
    <w:rsid w:val="00426C63"/>
    <w:rsid w:val="00426D6C"/>
    <w:rsid w:val="00426EEF"/>
    <w:rsid w:val="00426FE8"/>
    <w:rsid w:val="0042745D"/>
    <w:rsid w:val="004274D7"/>
    <w:rsid w:val="004276FF"/>
    <w:rsid w:val="00427887"/>
    <w:rsid w:val="00427A14"/>
    <w:rsid w:val="00427AEF"/>
    <w:rsid w:val="004300E5"/>
    <w:rsid w:val="004300F2"/>
    <w:rsid w:val="004308B3"/>
    <w:rsid w:val="00430AA9"/>
    <w:rsid w:val="00430C98"/>
    <w:rsid w:val="004310DF"/>
    <w:rsid w:val="00431338"/>
    <w:rsid w:val="004314B3"/>
    <w:rsid w:val="004319E4"/>
    <w:rsid w:val="00431C9B"/>
    <w:rsid w:val="00431CAB"/>
    <w:rsid w:val="00431D36"/>
    <w:rsid w:val="004321F9"/>
    <w:rsid w:val="0043224A"/>
    <w:rsid w:val="004324C0"/>
    <w:rsid w:val="004326B8"/>
    <w:rsid w:val="00432F37"/>
    <w:rsid w:val="00432F87"/>
    <w:rsid w:val="0043303D"/>
    <w:rsid w:val="00433186"/>
    <w:rsid w:val="004331EF"/>
    <w:rsid w:val="004335EF"/>
    <w:rsid w:val="004335FB"/>
    <w:rsid w:val="00433E00"/>
    <w:rsid w:val="00434500"/>
    <w:rsid w:val="004346A6"/>
    <w:rsid w:val="0043476A"/>
    <w:rsid w:val="004348BC"/>
    <w:rsid w:val="004348BF"/>
    <w:rsid w:val="00434A71"/>
    <w:rsid w:val="00434B0D"/>
    <w:rsid w:val="00434DC9"/>
    <w:rsid w:val="00434E9F"/>
    <w:rsid w:val="00435030"/>
    <w:rsid w:val="004351D5"/>
    <w:rsid w:val="00435614"/>
    <w:rsid w:val="0043598F"/>
    <w:rsid w:val="004359CB"/>
    <w:rsid w:val="00435BF4"/>
    <w:rsid w:val="00435BFB"/>
    <w:rsid w:val="00435C1C"/>
    <w:rsid w:val="00435CC7"/>
    <w:rsid w:val="00435F5E"/>
    <w:rsid w:val="00435FBE"/>
    <w:rsid w:val="0043607F"/>
    <w:rsid w:val="0043642A"/>
    <w:rsid w:val="00437334"/>
    <w:rsid w:val="0043754C"/>
    <w:rsid w:val="004376F5"/>
    <w:rsid w:val="004379DB"/>
    <w:rsid w:val="00437A7D"/>
    <w:rsid w:val="00437C17"/>
    <w:rsid w:val="00437CE5"/>
    <w:rsid w:val="00437F16"/>
    <w:rsid w:val="00440EB3"/>
    <w:rsid w:val="004410CA"/>
    <w:rsid w:val="004413F4"/>
    <w:rsid w:val="004415C7"/>
    <w:rsid w:val="004418B6"/>
    <w:rsid w:val="004418F2"/>
    <w:rsid w:val="004419E7"/>
    <w:rsid w:val="00441D12"/>
    <w:rsid w:val="00441D2B"/>
    <w:rsid w:val="00442093"/>
    <w:rsid w:val="0044238D"/>
    <w:rsid w:val="004423D1"/>
    <w:rsid w:val="00442400"/>
    <w:rsid w:val="004429EB"/>
    <w:rsid w:val="00442C2B"/>
    <w:rsid w:val="00442C36"/>
    <w:rsid w:val="00442D70"/>
    <w:rsid w:val="00442D79"/>
    <w:rsid w:val="00442E88"/>
    <w:rsid w:val="00442F45"/>
    <w:rsid w:val="00443041"/>
    <w:rsid w:val="00443190"/>
    <w:rsid w:val="004436D0"/>
    <w:rsid w:val="004437FC"/>
    <w:rsid w:val="004439D5"/>
    <w:rsid w:val="00444035"/>
    <w:rsid w:val="0044435E"/>
    <w:rsid w:val="004443A1"/>
    <w:rsid w:val="00444530"/>
    <w:rsid w:val="004447C4"/>
    <w:rsid w:val="0044489A"/>
    <w:rsid w:val="00444904"/>
    <w:rsid w:val="00444D80"/>
    <w:rsid w:val="00444F2C"/>
    <w:rsid w:val="004453A6"/>
    <w:rsid w:val="00445702"/>
    <w:rsid w:val="00445AA0"/>
    <w:rsid w:val="00445B66"/>
    <w:rsid w:val="00445BA4"/>
    <w:rsid w:val="00446295"/>
    <w:rsid w:val="0044634E"/>
    <w:rsid w:val="004463B0"/>
    <w:rsid w:val="00446415"/>
    <w:rsid w:val="004465AD"/>
    <w:rsid w:val="00446680"/>
    <w:rsid w:val="0044682D"/>
    <w:rsid w:val="00446870"/>
    <w:rsid w:val="0044701D"/>
    <w:rsid w:val="004470C6"/>
    <w:rsid w:val="004475A3"/>
    <w:rsid w:val="00450076"/>
    <w:rsid w:val="00450175"/>
    <w:rsid w:val="00450317"/>
    <w:rsid w:val="00450325"/>
    <w:rsid w:val="004503D7"/>
    <w:rsid w:val="004504BB"/>
    <w:rsid w:val="0045054F"/>
    <w:rsid w:val="004507BE"/>
    <w:rsid w:val="00451051"/>
    <w:rsid w:val="00451226"/>
    <w:rsid w:val="004517C8"/>
    <w:rsid w:val="00452261"/>
    <w:rsid w:val="004522B2"/>
    <w:rsid w:val="0045235D"/>
    <w:rsid w:val="00452567"/>
    <w:rsid w:val="0045293D"/>
    <w:rsid w:val="0045331B"/>
    <w:rsid w:val="0045352B"/>
    <w:rsid w:val="0045390E"/>
    <w:rsid w:val="00453C54"/>
    <w:rsid w:val="00454220"/>
    <w:rsid w:val="0045423A"/>
    <w:rsid w:val="0045434B"/>
    <w:rsid w:val="0045474F"/>
    <w:rsid w:val="004547B0"/>
    <w:rsid w:val="00454937"/>
    <w:rsid w:val="00454949"/>
    <w:rsid w:val="00454A6C"/>
    <w:rsid w:val="00455111"/>
    <w:rsid w:val="0045545C"/>
    <w:rsid w:val="00455793"/>
    <w:rsid w:val="00455891"/>
    <w:rsid w:val="004558B4"/>
    <w:rsid w:val="004558D8"/>
    <w:rsid w:val="004559EC"/>
    <w:rsid w:val="00455E86"/>
    <w:rsid w:val="004560FA"/>
    <w:rsid w:val="00456298"/>
    <w:rsid w:val="004564AE"/>
    <w:rsid w:val="00456D4F"/>
    <w:rsid w:val="00456D87"/>
    <w:rsid w:val="00456DCD"/>
    <w:rsid w:val="00456E53"/>
    <w:rsid w:val="00456F00"/>
    <w:rsid w:val="00456F61"/>
    <w:rsid w:val="00457080"/>
    <w:rsid w:val="00457999"/>
    <w:rsid w:val="004579CC"/>
    <w:rsid w:val="00457A4F"/>
    <w:rsid w:val="00457C8B"/>
    <w:rsid w:val="00457D5B"/>
    <w:rsid w:val="00457E58"/>
    <w:rsid w:val="00457E5A"/>
    <w:rsid w:val="004600BB"/>
    <w:rsid w:val="00460281"/>
    <w:rsid w:val="004602B6"/>
    <w:rsid w:val="004602B8"/>
    <w:rsid w:val="004602E9"/>
    <w:rsid w:val="004608D3"/>
    <w:rsid w:val="004609E5"/>
    <w:rsid w:val="004609F0"/>
    <w:rsid w:val="00460A6D"/>
    <w:rsid w:val="00460EF4"/>
    <w:rsid w:val="0046165B"/>
    <w:rsid w:val="00461668"/>
    <w:rsid w:val="00461961"/>
    <w:rsid w:val="00461E22"/>
    <w:rsid w:val="00461F26"/>
    <w:rsid w:val="00462BCE"/>
    <w:rsid w:val="00462D90"/>
    <w:rsid w:val="00462E23"/>
    <w:rsid w:val="004630AB"/>
    <w:rsid w:val="004631E6"/>
    <w:rsid w:val="00463316"/>
    <w:rsid w:val="004633AD"/>
    <w:rsid w:val="00463500"/>
    <w:rsid w:val="00463692"/>
    <w:rsid w:val="00463804"/>
    <w:rsid w:val="00463A10"/>
    <w:rsid w:val="00463A16"/>
    <w:rsid w:val="00463AF1"/>
    <w:rsid w:val="00463C61"/>
    <w:rsid w:val="00463FE4"/>
    <w:rsid w:val="00464083"/>
    <w:rsid w:val="0046409A"/>
    <w:rsid w:val="0046429F"/>
    <w:rsid w:val="0046435B"/>
    <w:rsid w:val="004646C3"/>
    <w:rsid w:val="004646F2"/>
    <w:rsid w:val="0046474A"/>
    <w:rsid w:val="00464BB2"/>
    <w:rsid w:val="00464C7A"/>
    <w:rsid w:val="00464DBE"/>
    <w:rsid w:val="00465314"/>
    <w:rsid w:val="00465599"/>
    <w:rsid w:val="0046567A"/>
    <w:rsid w:val="00465E8A"/>
    <w:rsid w:val="00466693"/>
    <w:rsid w:val="004669B8"/>
    <w:rsid w:val="00466C97"/>
    <w:rsid w:val="004673E1"/>
    <w:rsid w:val="004677C4"/>
    <w:rsid w:val="00467A8D"/>
    <w:rsid w:val="00467DE4"/>
    <w:rsid w:val="00467FD6"/>
    <w:rsid w:val="004701D3"/>
    <w:rsid w:val="004705AD"/>
    <w:rsid w:val="00470797"/>
    <w:rsid w:val="0047079E"/>
    <w:rsid w:val="00470954"/>
    <w:rsid w:val="004709B8"/>
    <w:rsid w:val="00470A87"/>
    <w:rsid w:val="00470AAD"/>
    <w:rsid w:val="00470C13"/>
    <w:rsid w:val="00470F38"/>
    <w:rsid w:val="00471059"/>
    <w:rsid w:val="00471505"/>
    <w:rsid w:val="0047165B"/>
    <w:rsid w:val="004717AD"/>
    <w:rsid w:val="004717B9"/>
    <w:rsid w:val="00471EB9"/>
    <w:rsid w:val="00471F3F"/>
    <w:rsid w:val="004720AF"/>
    <w:rsid w:val="004722C0"/>
    <w:rsid w:val="0047237D"/>
    <w:rsid w:val="004724C4"/>
    <w:rsid w:val="0047295A"/>
    <w:rsid w:val="00472A77"/>
    <w:rsid w:val="004733E5"/>
    <w:rsid w:val="00473803"/>
    <w:rsid w:val="00473930"/>
    <w:rsid w:val="004739E3"/>
    <w:rsid w:val="00473A01"/>
    <w:rsid w:val="00473AE0"/>
    <w:rsid w:val="00473B07"/>
    <w:rsid w:val="00473B1A"/>
    <w:rsid w:val="00473E69"/>
    <w:rsid w:val="00474161"/>
    <w:rsid w:val="00474346"/>
    <w:rsid w:val="004747B4"/>
    <w:rsid w:val="00474902"/>
    <w:rsid w:val="00474956"/>
    <w:rsid w:val="00474D87"/>
    <w:rsid w:val="004750DE"/>
    <w:rsid w:val="00475124"/>
    <w:rsid w:val="00475349"/>
    <w:rsid w:val="0047544D"/>
    <w:rsid w:val="004757CC"/>
    <w:rsid w:val="00475926"/>
    <w:rsid w:val="00475B73"/>
    <w:rsid w:val="00475E8E"/>
    <w:rsid w:val="00475FFC"/>
    <w:rsid w:val="004761EC"/>
    <w:rsid w:val="00476319"/>
    <w:rsid w:val="004771D3"/>
    <w:rsid w:val="004776D9"/>
    <w:rsid w:val="004779CD"/>
    <w:rsid w:val="00477BC1"/>
    <w:rsid w:val="0048015F"/>
    <w:rsid w:val="0048067A"/>
    <w:rsid w:val="00480720"/>
    <w:rsid w:val="00480869"/>
    <w:rsid w:val="004808F4"/>
    <w:rsid w:val="00480AA1"/>
    <w:rsid w:val="00480BFA"/>
    <w:rsid w:val="00481119"/>
    <w:rsid w:val="0048122D"/>
    <w:rsid w:val="004813BA"/>
    <w:rsid w:val="0048152B"/>
    <w:rsid w:val="004818EC"/>
    <w:rsid w:val="00481CE2"/>
    <w:rsid w:val="00481EC0"/>
    <w:rsid w:val="00482AA0"/>
    <w:rsid w:val="00483083"/>
    <w:rsid w:val="0048314E"/>
    <w:rsid w:val="00483320"/>
    <w:rsid w:val="004833A7"/>
    <w:rsid w:val="00483752"/>
    <w:rsid w:val="004837A8"/>
    <w:rsid w:val="0048385B"/>
    <w:rsid w:val="00483A63"/>
    <w:rsid w:val="00483CBD"/>
    <w:rsid w:val="00484109"/>
    <w:rsid w:val="00484197"/>
    <w:rsid w:val="004842A7"/>
    <w:rsid w:val="00484321"/>
    <w:rsid w:val="00484506"/>
    <w:rsid w:val="004845FE"/>
    <w:rsid w:val="00484E6D"/>
    <w:rsid w:val="00484F97"/>
    <w:rsid w:val="00485305"/>
    <w:rsid w:val="00485346"/>
    <w:rsid w:val="004853F1"/>
    <w:rsid w:val="0048565C"/>
    <w:rsid w:val="0048595A"/>
    <w:rsid w:val="00485A73"/>
    <w:rsid w:val="00485AED"/>
    <w:rsid w:val="00485F31"/>
    <w:rsid w:val="00486559"/>
    <w:rsid w:val="004866B4"/>
    <w:rsid w:val="0048683F"/>
    <w:rsid w:val="004868C2"/>
    <w:rsid w:val="00486923"/>
    <w:rsid w:val="004869E9"/>
    <w:rsid w:val="00486C1D"/>
    <w:rsid w:val="00486E0F"/>
    <w:rsid w:val="00487BDE"/>
    <w:rsid w:val="00487CB4"/>
    <w:rsid w:val="00487F35"/>
    <w:rsid w:val="004900BE"/>
    <w:rsid w:val="00490167"/>
    <w:rsid w:val="0049034B"/>
    <w:rsid w:val="0049065B"/>
    <w:rsid w:val="004906E1"/>
    <w:rsid w:val="0049084A"/>
    <w:rsid w:val="004908EE"/>
    <w:rsid w:val="00490991"/>
    <w:rsid w:val="00490A08"/>
    <w:rsid w:val="00490C33"/>
    <w:rsid w:val="00490E27"/>
    <w:rsid w:val="00491267"/>
    <w:rsid w:val="004913E5"/>
    <w:rsid w:val="004915D5"/>
    <w:rsid w:val="0049160B"/>
    <w:rsid w:val="0049186C"/>
    <w:rsid w:val="0049199B"/>
    <w:rsid w:val="0049199F"/>
    <w:rsid w:val="00491A02"/>
    <w:rsid w:val="00491ADE"/>
    <w:rsid w:val="00491B42"/>
    <w:rsid w:val="00491CEE"/>
    <w:rsid w:val="00491D73"/>
    <w:rsid w:val="00492280"/>
    <w:rsid w:val="00492649"/>
    <w:rsid w:val="004927F0"/>
    <w:rsid w:val="00492908"/>
    <w:rsid w:val="00492C31"/>
    <w:rsid w:val="0049307B"/>
    <w:rsid w:val="00493393"/>
    <w:rsid w:val="00493624"/>
    <w:rsid w:val="00493A02"/>
    <w:rsid w:val="00493A9B"/>
    <w:rsid w:val="00493C2C"/>
    <w:rsid w:val="00493DB3"/>
    <w:rsid w:val="0049413E"/>
    <w:rsid w:val="004941D1"/>
    <w:rsid w:val="00494249"/>
    <w:rsid w:val="004943C0"/>
    <w:rsid w:val="00494422"/>
    <w:rsid w:val="0049449C"/>
    <w:rsid w:val="004945E1"/>
    <w:rsid w:val="0049485F"/>
    <w:rsid w:val="004948B0"/>
    <w:rsid w:val="00494A0D"/>
    <w:rsid w:val="00494BFE"/>
    <w:rsid w:val="00494E15"/>
    <w:rsid w:val="00494E5F"/>
    <w:rsid w:val="00494F07"/>
    <w:rsid w:val="00494F8B"/>
    <w:rsid w:val="004952B2"/>
    <w:rsid w:val="004953BB"/>
    <w:rsid w:val="00495421"/>
    <w:rsid w:val="00495448"/>
    <w:rsid w:val="004958A0"/>
    <w:rsid w:val="00495934"/>
    <w:rsid w:val="00495976"/>
    <w:rsid w:val="00495B70"/>
    <w:rsid w:val="00495DF8"/>
    <w:rsid w:val="00495FE8"/>
    <w:rsid w:val="00496313"/>
    <w:rsid w:val="00496656"/>
    <w:rsid w:val="0049676F"/>
    <w:rsid w:val="004969CE"/>
    <w:rsid w:val="004973C4"/>
    <w:rsid w:val="0049759D"/>
    <w:rsid w:val="0049770D"/>
    <w:rsid w:val="0049776D"/>
    <w:rsid w:val="004978A4"/>
    <w:rsid w:val="004A01C1"/>
    <w:rsid w:val="004A051A"/>
    <w:rsid w:val="004A061C"/>
    <w:rsid w:val="004A063E"/>
    <w:rsid w:val="004A0AC2"/>
    <w:rsid w:val="004A150D"/>
    <w:rsid w:val="004A1629"/>
    <w:rsid w:val="004A191C"/>
    <w:rsid w:val="004A1C13"/>
    <w:rsid w:val="004A1D7C"/>
    <w:rsid w:val="004A1E52"/>
    <w:rsid w:val="004A2413"/>
    <w:rsid w:val="004A2673"/>
    <w:rsid w:val="004A27FF"/>
    <w:rsid w:val="004A284E"/>
    <w:rsid w:val="004A2853"/>
    <w:rsid w:val="004A2C39"/>
    <w:rsid w:val="004A2CA4"/>
    <w:rsid w:val="004A2CFC"/>
    <w:rsid w:val="004A2DA3"/>
    <w:rsid w:val="004A3809"/>
    <w:rsid w:val="004A3B67"/>
    <w:rsid w:val="004A3E5D"/>
    <w:rsid w:val="004A3E60"/>
    <w:rsid w:val="004A3FF5"/>
    <w:rsid w:val="004A40C6"/>
    <w:rsid w:val="004A419E"/>
    <w:rsid w:val="004A41EB"/>
    <w:rsid w:val="004A44F8"/>
    <w:rsid w:val="004A4E75"/>
    <w:rsid w:val="004A4F98"/>
    <w:rsid w:val="004A51FC"/>
    <w:rsid w:val="004A5363"/>
    <w:rsid w:val="004A53B4"/>
    <w:rsid w:val="004A5838"/>
    <w:rsid w:val="004A5863"/>
    <w:rsid w:val="004A5DE9"/>
    <w:rsid w:val="004A6524"/>
    <w:rsid w:val="004A6670"/>
    <w:rsid w:val="004A736A"/>
    <w:rsid w:val="004A73D0"/>
    <w:rsid w:val="004A7AA0"/>
    <w:rsid w:val="004A7E45"/>
    <w:rsid w:val="004B008E"/>
    <w:rsid w:val="004B01C3"/>
    <w:rsid w:val="004B053F"/>
    <w:rsid w:val="004B0ED5"/>
    <w:rsid w:val="004B0EEA"/>
    <w:rsid w:val="004B1008"/>
    <w:rsid w:val="004B1244"/>
    <w:rsid w:val="004B1377"/>
    <w:rsid w:val="004B13FE"/>
    <w:rsid w:val="004B1C95"/>
    <w:rsid w:val="004B1F66"/>
    <w:rsid w:val="004B1FE6"/>
    <w:rsid w:val="004B22AE"/>
    <w:rsid w:val="004B2409"/>
    <w:rsid w:val="004B246C"/>
    <w:rsid w:val="004B296B"/>
    <w:rsid w:val="004B2B03"/>
    <w:rsid w:val="004B2B70"/>
    <w:rsid w:val="004B2F60"/>
    <w:rsid w:val="004B30D6"/>
    <w:rsid w:val="004B3124"/>
    <w:rsid w:val="004B31D0"/>
    <w:rsid w:val="004B3B44"/>
    <w:rsid w:val="004B3DB1"/>
    <w:rsid w:val="004B4069"/>
    <w:rsid w:val="004B40C0"/>
    <w:rsid w:val="004B4533"/>
    <w:rsid w:val="004B4B62"/>
    <w:rsid w:val="004B4D09"/>
    <w:rsid w:val="004B5093"/>
    <w:rsid w:val="004B5312"/>
    <w:rsid w:val="004B58C8"/>
    <w:rsid w:val="004B5AE0"/>
    <w:rsid w:val="004B5B78"/>
    <w:rsid w:val="004B5CC4"/>
    <w:rsid w:val="004B5D95"/>
    <w:rsid w:val="004B67AE"/>
    <w:rsid w:val="004B7CA5"/>
    <w:rsid w:val="004B7CBD"/>
    <w:rsid w:val="004C002F"/>
    <w:rsid w:val="004C00B9"/>
    <w:rsid w:val="004C015A"/>
    <w:rsid w:val="004C036D"/>
    <w:rsid w:val="004C05F8"/>
    <w:rsid w:val="004C066C"/>
    <w:rsid w:val="004C083C"/>
    <w:rsid w:val="004C0A9B"/>
    <w:rsid w:val="004C0F29"/>
    <w:rsid w:val="004C0FA4"/>
    <w:rsid w:val="004C12AA"/>
    <w:rsid w:val="004C181D"/>
    <w:rsid w:val="004C1A60"/>
    <w:rsid w:val="004C1BD2"/>
    <w:rsid w:val="004C1C2C"/>
    <w:rsid w:val="004C1DC7"/>
    <w:rsid w:val="004C1FD0"/>
    <w:rsid w:val="004C219D"/>
    <w:rsid w:val="004C23C5"/>
    <w:rsid w:val="004C270C"/>
    <w:rsid w:val="004C2B83"/>
    <w:rsid w:val="004C30D3"/>
    <w:rsid w:val="004C31BA"/>
    <w:rsid w:val="004C31F3"/>
    <w:rsid w:val="004C32EB"/>
    <w:rsid w:val="004C3470"/>
    <w:rsid w:val="004C34DF"/>
    <w:rsid w:val="004C3C3B"/>
    <w:rsid w:val="004C3E53"/>
    <w:rsid w:val="004C40CC"/>
    <w:rsid w:val="004C40E2"/>
    <w:rsid w:val="004C413F"/>
    <w:rsid w:val="004C4EA2"/>
    <w:rsid w:val="004C52AB"/>
    <w:rsid w:val="004C55A1"/>
    <w:rsid w:val="004C5872"/>
    <w:rsid w:val="004C5887"/>
    <w:rsid w:val="004C598E"/>
    <w:rsid w:val="004C59BC"/>
    <w:rsid w:val="004C6243"/>
    <w:rsid w:val="004C69EC"/>
    <w:rsid w:val="004C69F7"/>
    <w:rsid w:val="004C6D16"/>
    <w:rsid w:val="004C6D62"/>
    <w:rsid w:val="004C73E2"/>
    <w:rsid w:val="004C7421"/>
    <w:rsid w:val="004C7570"/>
    <w:rsid w:val="004C790A"/>
    <w:rsid w:val="004C7A62"/>
    <w:rsid w:val="004C7C29"/>
    <w:rsid w:val="004C7C5D"/>
    <w:rsid w:val="004D0083"/>
    <w:rsid w:val="004D01B6"/>
    <w:rsid w:val="004D0DCB"/>
    <w:rsid w:val="004D0F2F"/>
    <w:rsid w:val="004D10F7"/>
    <w:rsid w:val="004D1653"/>
    <w:rsid w:val="004D181F"/>
    <w:rsid w:val="004D1D7A"/>
    <w:rsid w:val="004D1DB0"/>
    <w:rsid w:val="004D2166"/>
    <w:rsid w:val="004D23F8"/>
    <w:rsid w:val="004D282B"/>
    <w:rsid w:val="004D2EA9"/>
    <w:rsid w:val="004D30E2"/>
    <w:rsid w:val="004D313E"/>
    <w:rsid w:val="004D3459"/>
    <w:rsid w:val="004D3BFA"/>
    <w:rsid w:val="004D4077"/>
    <w:rsid w:val="004D4207"/>
    <w:rsid w:val="004D454A"/>
    <w:rsid w:val="004D4754"/>
    <w:rsid w:val="004D49B8"/>
    <w:rsid w:val="004D4B1A"/>
    <w:rsid w:val="004D4D32"/>
    <w:rsid w:val="004D4E62"/>
    <w:rsid w:val="004D509A"/>
    <w:rsid w:val="004D51FE"/>
    <w:rsid w:val="004D581D"/>
    <w:rsid w:val="004D597A"/>
    <w:rsid w:val="004D5ABB"/>
    <w:rsid w:val="004D5CC2"/>
    <w:rsid w:val="004D6010"/>
    <w:rsid w:val="004D62A3"/>
    <w:rsid w:val="004D6300"/>
    <w:rsid w:val="004D6366"/>
    <w:rsid w:val="004D6787"/>
    <w:rsid w:val="004D6844"/>
    <w:rsid w:val="004D6892"/>
    <w:rsid w:val="004D69B7"/>
    <w:rsid w:val="004D6A49"/>
    <w:rsid w:val="004D73AB"/>
    <w:rsid w:val="004D76B4"/>
    <w:rsid w:val="004D79FB"/>
    <w:rsid w:val="004D7BE2"/>
    <w:rsid w:val="004D7CB9"/>
    <w:rsid w:val="004E0231"/>
    <w:rsid w:val="004E0261"/>
    <w:rsid w:val="004E04A6"/>
    <w:rsid w:val="004E062B"/>
    <w:rsid w:val="004E0660"/>
    <w:rsid w:val="004E093E"/>
    <w:rsid w:val="004E0BF7"/>
    <w:rsid w:val="004E0D3C"/>
    <w:rsid w:val="004E0FBE"/>
    <w:rsid w:val="004E0FF1"/>
    <w:rsid w:val="004E154C"/>
    <w:rsid w:val="004E1666"/>
    <w:rsid w:val="004E1C77"/>
    <w:rsid w:val="004E1C86"/>
    <w:rsid w:val="004E1D94"/>
    <w:rsid w:val="004E1FCD"/>
    <w:rsid w:val="004E2250"/>
    <w:rsid w:val="004E22C1"/>
    <w:rsid w:val="004E2306"/>
    <w:rsid w:val="004E2868"/>
    <w:rsid w:val="004E2BDF"/>
    <w:rsid w:val="004E357B"/>
    <w:rsid w:val="004E373E"/>
    <w:rsid w:val="004E3753"/>
    <w:rsid w:val="004E37C2"/>
    <w:rsid w:val="004E3D20"/>
    <w:rsid w:val="004E4137"/>
    <w:rsid w:val="004E4320"/>
    <w:rsid w:val="004E451E"/>
    <w:rsid w:val="004E4845"/>
    <w:rsid w:val="004E4B37"/>
    <w:rsid w:val="004E4C76"/>
    <w:rsid w:val="004E4E3B"/>
    <w:rsid w:val="004E5133"/>
    <w:rsid w:val="004E5485"/>
    <w:rsid w:val="004E57E2"/>
    <w:rsid w:val="004E584B"/>
    <w:rsid w:val="004E5851"/>
    <w:rsid w:val="004E5C29"/>
    <w:rsid w:val="004E5E52"/>
    <w:rsid w:val="004E5FA9"/>
    <w:rsid w:val="004E6072"/>
    <w:rsid w:val="004E60D0"/>
    <w:rsid w:val="004E61D7"/>
    <w:rsid w:val="004E620E"/>
    <w:rsid w:val="004E656B"/>
    <w:rsid w:val="004E6648"/>
    <w:rsid w:val="004E69BE"/>
    <w:rsid w:val="004E6C49"/>
    <w:rsid w:val="004E71A8"/>
    <w:rsid w:val="004E7364"/>
    <w:rsid w:val="004E7575"/>
    <w:rsid w:val="004E7A5B"/>
    <w:rsid w:val="004E7B5B"/>
    <w:rsid w:val="004E7B7C"/>
    <w:rsid w:val="004E7CFE"/>
    <w:rsid w:val="004F0402"/>
    <w:rsid w:val="004F0889"/>
    <w:rsid w:val="004F0B10"/>
    <w:rsid w:val="004F0BEE"/>
    <w:rsid w:val="004F1133"/>
    <w:rsid w:val="004F1529"/>
    <w:rsid w:val="004F1797"/>
    <w:rsid w:val="004F1BD0"/>
    <w:rsid w:val="004F1CFC"/>
    <w:rsid w:val="004F20C9"/>
    <w:rsid w:val="004F211C"/>
    <w:rsid w:val="004F23DA"/>
    <w:rsid w:val="004F243F"/>
    <w:rsid w:val="004F24C2"/>
    <w:rsid w:val="004F25AC"/>
    <w:rsid w:val="004F25F4"/>
    <w:rsid w:val="004F2645"/>
    <w:rsid w:val="004F275B"/>
    <w:rsid w:val="004F2F59"/>
    <w:rsid w:val="004F3085"/>
    <w:rsid w:val="004F3462"/>
    <w:rsid w:val="004F3A6D"/>
    <w:rsid w:val="004F3CB0"/>
    <w:rsid w:val="004F42B0"/>
    <w:rsid w:val="004F437E"/>
    <w:rsid w:val="004F45C6"/>
    <w:rsid w:val="004F45ED"/>
    <w:rsid w:val="004F46F8"/>
    <w:rsid w:val="004F49E3"/>
    <w:rsid w:val="004F4FBA"/>
    <w:rsid w:val="004F527F"/>
    <w:rsid w:val="004F5342"/>
    <w:rsid w:val="004F53EE"/>
    <w:rsid w:val="004F553C"/>
    <w:rsid w:val="004F57DB"/>
    <w:rsid w:val="004F592B"/>
    <w:rsid w:val="004F5A4B"/>
    <w:rsid w:val="004F5A75"/>
    <w:rsid w:val="004F60CE"/>
    <w:rsid w:val="004F610E"/>
    <w:rsid w:val="004F62D1"/>
    <w:rsid w:val="004F6326"/>
    <w:rsid w:val="004F63EF"/>
    <w:rsid w:val="004F64D6"/>
    <w:rsid w:val="004F6759"/>
    <w:rsid w:val="004F6AA6"/>
    <w:rsid w:val="004F6ADB"/>
    <w:rsid w:val="004F6FA5"/>
    <w:rsid w:val="004F70DA"/>
    <w:rsid w:val="004F70E9"/>
    <w:rsid w:val="004F7427"/>
    <w:rsid w:val="004F7434"/>
    <w:rsid w:val="004F753A"/>
    <w:rsid w:val="004F75F4"/>
    <w:rsid w:val="004F7E8E"/>
    <w:rsid w:val="0050035C"/>
    <w:rsid w:val="0050046D"/>
    <w:rsid w:val="0050075C"/>
    <w:rsid w:val="00500A3E"/>
    <w:rsid w:val="00500B45"/>
    <w:rsid w:val="00500C09"/>
    <w:rsid w:val="00500E91"/>
    <w:rsid w:val="0050114E"/>
    <w:rsid w:val="00501D22"/>
    <w:rsid w:val="00501F79"/>
    <w:rsid w:val="00502281"/>
    <w:rsid w:val="00502432"/>
    <w:rsid w:val="005025F5"/>
    <w:rsid w:val="00502B94"/>
    <w:rsid w:val="00502CDE"/>
    <w:rsid w:val="00502ECB"/>
    <w:rsid w:val="0050309C"/>
    <w:rsid w:val="005030D4"/>
    <w:rsid w:val="00503308"/>
    <w:rsid w:val="00503AE2"/>
    <w:rsid w:val="00503D93"/>
    <w:rsid w:val="00504793"/>
    <w:rsid w:val="0050494D"/>
    <w:rsid w:val="00504ACB"/>
    <w:rsid w:val="00505155"/>
    <w:rsid w:val="00505A3C"/>
    <w:rsid w:val="00506768"/>
    <w:rsid w:val="005067E9"/>
    <w:rsid w:val="005068B0"/>
    <w:rsid w:val="00506CF3"/>
    <w:rsid w:val="00506F90"/>
    <w:rsid w:val="0050704F"/>
    <w:rsid w:val="00507252"/>
    <w:rsid w:val="005076E8"/>
    <w:rsid w:val="005077B0"/>
    <w:rsid w:val="00507835"/>
    <w:rsid w:val="00507994"/>
    <w:rsid w:val="005079D8"/>
    <w:rsid w:val="00507B69"/>
    <w:rsid w:val="00507D1D"/>
    <w:rsid w:val="0051003E"/>
    <w:rsid w:val="005101F5"/>
    <w:rsid w:val="005105AB"/>
    <w:rsid w:val="005106B2"/>
    <w:rsid w:val="005108BD"/>
    <w:rsid w:val="00510A74"/>
    <w:rsid w:val="00510ADA"/>
    <w:rsid w:val="00510EFF"/>
    <w:rsid w:val="00511013"/>
    <w:rsid w:val="005112FF"/>
    <w:rsid w:val="00511417"/>
    <w:rsid w:val="00511EAD"/>
    <w:rsid w:val="00512580"/>
    <w:rsid w:val="00512641"/>
    <w:rsid w:val="005127B9"/>
    <w:rsid w:val="00512953"/>
    <w:rsid w:val="00513129"/>
    <w:rsid w:val="005131C2"/>
    <w:rsid w:val="0051332D"/>
    <w:rsid w:val="00513531"/>
    <w:rsid w:val="005135F6"/>
    <w:rsid w:val="00513734"/>
    <w:rsid w:val="005137B1"/>
    <w:rsid w:val="0051398C"/>
    <w:rsid w:val="00513A0D"/>
    <w:rsid w:val="00513A6F"/>
    <w:rsid w:val="00513C97"/>
    <w:rsid w:val="00514096"/>
    <w:rsid w:val="0051487D"/>
    <w:rsid w:val="005149BA"/>
    <w:rsid w:val="00514A6C"/>
    <w:rsid w:val="00514AA4"/>
    <w:rsid w:val="00514B67"/>
    <w:rsid w:val="005153FA"/>
    <w:rsid w:val="0051548E"/>
    <w:rsid w:val="005157DD"/>
    <w:rsid w:val="00515849"/>
    <w:rsid w:val="00515AE4"/>
    <w:rsid w:val="005160BD"/>
    <w:rsid w:val="005160CF"/>
    <w:rsid w:val="005161A1"/>
    <w:rsid w:val="0051633B"/>
    <w:rsid w:val="0051645C"/>
    <w:rsid w:val="005174EC"/>
    <w:rsid w:val="00517ADC"/>
    <w:rsid w:val="00517F00"/>
    <w:rsid w:val="00517FD2"/>
    <w:rsid w:val="005200C3"/>
    <w:rsid w:val="005203A8"/>
    <w:rsid w:val="00520566"/>
    <w:rsid w:val="005206A7"/>
    <w:rsid w:val="00520966"/>
    <w:rsid w:val="00520A24"/>
    <w:rsid w:val="00520B5F"/>
    <w:rsid w:val="00520C36"/>
    <w:rsid w:val="00520D79"/>
    <w:rsid w:val="00520F02"/>
    <w:rsid w:val="00521057"/>
    <w:rsid w:val="00521341"/>
    <w:rsid w:val="00521582"/>
    <w:rsid w:val="00521650"/>
    <w:rsid w:val="00521744"/>
    <w:rsid w:val="005218CE"/>
    <w:rsid w:val="00521B53"/>
    <w:rsid w:val="00521B8A"/>
    <w:rsid w:val="00521D57"/>
    <w:rsid w:val="005220D2"/>
    <w:rsid w:val="00522400"/>
    <w:rsid w:val="0052253F"/>
    <w:rsid w:val="00522C8F"/>
    <w:rsid w:val="00522DA1"/>
    <w:rsid w:val="0052304D"/>
    <w:rsid w:val="00523150"/>
    <w:rsid w:val="00523251"/>
    <w:rsid w:val="005233A6"/>
    <w:rsid w:val="00523535"/>
    <w:rsid w:val="00523757"/>
    <w:rsid w:val="00523848"/>
    <w:rsid w:val="00523938"/>
    <w:rsid w:val="005239C2"/>
    <w:rsid w:val="00523B7C"/>
    <w:rsid w:val="00523F7A"/>
    <w:rsid w:val="0052410F"/>
    <w:rsid w:val="00524271"/>
    <w:rsid w:val="00524286"/>
    <w:rsid w:val="00524400"/>
    <w:rsid w:val="005245BE"/>
    <w:rsid w:val="005249B1"/>
    <w:rsid w:val="005249FB"/>
    <w:rsid w:val="00524C08"/>
    <w:rsid w:val="00525674"/>
    <w:rsid w:val="005257BB"/>
    <w:rsid w:val="00525817"/>
    <w:rsid w:val="00525CCE"/>
    <w:rsid w:val="00525DB8"/>
    <w:rsid w:val="0052608E"/>
    <w:rsid w:val="005260F0"/>
    <w:rsid w:val="00526220"/>
    <w:rsid w:val="00526356"/>
    <w:rsid w:val="005264DA"/>
    <w:rsid w:val="00526A86"/>
    <w:rsid w:val="00526DD2"/>
    <w:rsid w:val="005270AA"/>
    <w:rsid w:val="0052758B"/>
    <w:rsid w:val="00527721"/>
    <w:rsid w:val="0053003D"/>
    <w:rsid w:val="0053021C"/>
    <w:rsid w:val="005303C4"/>
    <w:rsid w:val="00530497"/>
    <w:rsid w:val="005308F8"/>
    <w:rsid w:val="00530C40"/>
    <w:rsid w:val="00531653"/>
    <w:rsid w:val="005317D0"/>
    <w:rsid w:val="005317F6"/>
    <w:rsid w:val="00531878"/>
    <w:rsid w:val="00531A76"/>
    <w:rsid w:val="005320A7"/>
    <w:rsid w:val="0053237C"/>
    <w:rsid w:val="00532435"/>
    <w:rsid w:val="00532938"/>
    <w:rsid w:val="00533063"/>
    <w:rsid w:val="00533335"/>
    <w:rsid w:val="00533770"/>
    <w:rsid w:val="005337A7"/>
    <w:rsid w:val="00533A14"/>
    <w:rsid w:val="00533C6B"/>
    <w:rsid w:val="00533D87"/>
    <w:rsid w:val="005342F5"/>
    <w:rsid w:val="005345E6"/>
    <w:rsid w:val="00534E2F"/>
    <w:rsid w:val="005353EE"/>
    <w:rsid w:val="0053546D"/>
    <w:rsid w:val="00535AC2"/>
    <w:rsid w:val="00535E8D"/>
    <w:rsid w:val="00535FA4"/>
    <w:rsid w:val="00536187"/>
    <w:rsid w:val="005362F3"/>
    <w:rsid w:val="005363DE"/>
    <w:rsid w:val="00536ADC"/>
    <w:rsid w:val="00536B5C"/>
    <w:rsid w:val="00536FFF"/>
    <w:rsid w:val="0053704B"/>
    <w:rsid w:val="00537131"/>
    <w:rsid w:val="005374DE"/>
    <w:rsid w:val="0053757F"/>
    <w:rsid w:val="00537A86"/>
    <w:rsid w:val="00537C1A"/>
    <w:rsid w:val="00537D44"/>
    <w:rsid w:val="005401C3"/>
    <w:rsid w:val="005402E2"/>
    <w:rsid w:val="0054083E"/>
    <w:rsid w:val="00540BE4"/>
    <w:rsid w:val="00540C91"/>
    <w:rsid w:val="00540D40"/>
    <w:rsid w:val="00540EDF"/>
    <w:rsid w:val="00540F85"/>
    <w:rsid w:val="005411C0"/>
    <w:rsid w:val="00541378"/>
    <w:rsid w:val="005415EC"/>
    <w:rsid w:val="005416CB"/>
    <w:rsid w:val="00541D13"/>
    <w:rsid w:val="00542408"/>
    <w:rsid w:val="0054288C"/>
    <w:rsid w:val="00542D0F"/>
    <w:rsid w:val="00542DF1"/>
    <w:rsid w:val="00543212"/>
    <w:rsid w:val="0054342E"/>
    <w:rsid w:val="005434C8"/>
    <w:rsid w:val="005435AF"/>
    <w:rsid w:val="005435E5"/>
    <w:rsid w:val="0054367B"/>
    <w:rsid w:val="00543684"/>
    <w:rsid w:val="00543809"/>
    <w:rsid w:val="005438FA"/>
    <w:rsid w:val="005439EB"/>
    <w:rsid w:val="00543C53"/>
    <w:rsid w:val="0054414D"/>
    <w:rsid w:val="005441C7"/>
    <w:rsid w:val="0054425D"/>
    <w:rsid w:val="005445A9"/>
    <w:rsid w:val="0054479E"/>
    <w:rsid w:val="00544E21"/>
    <w:rsid w:val="00544E55"/>
    <w:rsid w:val="00544F2D"/>
    <w:rsid w:val="00544FDD"/>
    <w:rsid w:val="0054526E"/>
    <w:rsid w:val="005454B1"/>
    <w:rsid w:val="00545A8C"/>
    <w:rsid w:val="00545B33"/>
    <w:rsid w:val="00545EC5"/>
    <w:rsid w:val="005462CE"/>
    <w:rsid w:val="005469AB"/>
    <w:rsid w:val="00546EBA"/>
    <w:rsid w:val="005471BF"/>
    <w:rsid w:val="00547246"/>
    <w:rsid w:val="005474CE"/>
    <w:rsid w:val="005477E3"/>
    <w:rsid w:val="00547899"/>
    <w:rsid w:val="00547F33"/>
    <w:rsid w:val="005500F7"/>
    <w:rsid w:val="005501CF"/>
    <w:rsid w:val="00550218"/>
    <w:rsid w:val="005502CE"/>
    <w:rsid w:val="00550B62"/>
    <w:rsid w:val="00550C64"/>
    <w:rsid w:val="00550DDE"/>
    <w:rsid w:val="00550E03"/>
    <w:rsid w:val="00551190"/>
    <w:rsid w:val="0055119F"/>
    <w:rsid w:val="00551237"/>
    <w:rsid w:val="00551AA9"/>
    <w:rsid w:val="00551B76"/>
    <w:rsid w:val="00551E3E"/>
    <w:rsid w:val="0055284E"/>
    <w:rsid w:val="00552D8C"/>
    <w:rsid w:val="00552ED1"/>
    <w:rsid w:val="00552EFD"/>
    <w:rsid w:val="00552FB9"/>
    <w:rsid w:val="0055304D"/>
    <w:rsid w:val="005533D9"/>
    <w:rsid w:val="00553442"/>
    <w:rsid w:val="0055345F"/>
    <w:rsid w:val="00553A93"/>
    <w:rsid w:val="00553B8A"/>
    <w:rsid w:val="00554274"/>
    <w:rsid w:val="00554435"/>
    <w:rsid w:val="00554692"/>
    <w:rsid w:val="005546C6"/>
    <w:rsid w:val="0055477E"/>
    <w:rsid w:val="005547B6"/>
    <w:rsid w:val="005547C8"/>
    <w:rsid w:val="005549EF"/>
    <w:rsid w:val="00554B9B"/>
    <w:rsid w:val="00554C08"/>
    <w:rsid w:val="00554C43"/>
    <w:rsid w:val="00555579"/>
    <w:rsid w:val="0055594B"/>
    <w:rsid w:val="00555AAD"/>
    <w:rsid w:val="00555EFE"/>
    <w:rsid w:val="0055614E"/>
    <w:rsid w:val="005561B1"/>
    <w:rsid w:val="005565B6"/>
    <w:rsid w:val="00556832"/>
    <w:rsid w:val="00556AF6"/>
    <w:rsid w:val="00556BEB"/>
    <w:rsid w:val="00556BF0"/>
    <w:rsid w:val="00556C1E"/>
    <w:rsid w:val="00556C43"/>
    <w:rsid w:val="00556CC1"/>
    <w:rsid w:val="00556E77"/>
    <w:rsid w:val="00556F68"/>
    <w:rsid w:val="00556FD9"/>
    <w:rsid w:val="00557263"/>
    <w:rsid w:val="005574B1"/>
    <w:rsid w:val="00557787"/>
    <w:rsid w:val="00557856"/>
    <w:rsid w:val="005578AF"/>
    <w:rsid w:val="005579D8"/>
    <w:rsid w:val="00557B1A"/>
    <w:rsid w:val="005600A6"/>
    <w:rsid w:val="0056088B"/>
    <w:rsid w:val="00560B3F"/>
    <w:rsid w:val="00560CFF"/>
    <w:rsid w:val="00560F5C"/>
    <w:rsid w:val="0056108D"/>
    <w:rsid w:val="005610BA"/>
    <w:rsid w:val="0056110C"/>
    <w:rsid w:val="005611BD"/>
    <w:rsid w:val="0056138E"/>
    <w:rsid w:val="00561A7D"/>
    <w:rsid w:val="00561BE4"/>
    <w:rsid w:val="00562546"/>
    <w:rsid w:val="0056254F"/>
    <w:rsid w:val="005625E7"/>
    <w:rsid w:val="00562620"/>
    <w:rsid w:val="005632DE"/>
    <w:rsid w:val="0056368D"/>
    <w:rsid w:val="005639C1"/>
    <w:rsid w:val="0056408F"/>
    <w:rsid w:val="005640DE"/>
    <w:rsid w:val="005641D9"/>
    <w:rsid w:val="0056459C"/>
    <w:rsid w:val="0056487E"/>
    <w:rsid w:val="00564964"/>
    <w:rsid w:val="00564A33"/>
    <w:rsid w:val="00564AD2"/>
    <w:rsid w:val="00564E77"/>
    <w:rsid w:val="0056526A"/>
    <w:rsid w:val="0056528C"/>
    <w:rsid w:val="00565741"/>
    <w:rsid w:val="005658D6"/>
    <w:rsid w:val="00565CBB"/>
    <w:rsid w:val="00565DD2"/>
    <w:rsid w:val="00566422"/>
    <w:rsid w:val="0056689A"/>
    <w:rsid w:val="00566A2D"/>
    <w:rsid w:val="00566A86"/>
    <w:rsid w:val="00566D1B"/>
    <w:rsid w:val="00566D6D"/>
    <w:rsid w:val="005676C6"/>
    <w:rsid w:val="005676F4"/>
    <w:rsid w:val="00567937"/>
    <w:rsid w:val="00567AE0"/>
    <w:rsid w:val="00567BA3"/>
    <w:rsid w:val="0057002E"/>
    <w:rsid w:val="005702A2"/>
    <w:rsid w:val="005704F4"/>
    <w:rsid w:val="00570523"/>
    <w:rsid w:val="005705DC"/>
    <w:rsid w:val="005712F8"/>
    <w:rsid w:val="00571CD4"/>
    <w:rsid w:val="00571D3E"/>
    <w:rsid w:val="0057209C"/>
    <w:rsid w:val="005726A3"/>
    <w:rsid w:val="00572887"/>
    <w:rsid w:val="0057293C"/>
    <w:rsid w:val="00572AA3"/>
    <w:rsid w:val="00572B9A"/>
    <w:rsid w:val="00572BD2"/>
    <w:rsid w:val="00572CB2"/>
    <w:rsid w:val="00572D27"/>
    <w:rsid w:val="00572DE7"/>
    <w:rsid w:val="0057348B"/>
    <w:rsid w:val="005734EB"/>
    <w:rsid w:val="005736E0"/>
    <w:rsid w:val="00573EAA"/>
    <w:rsid w:val="00574007"/>
    <w:rsid w:val="0057465B"/>
    <w:rsid w:val="0057472A"/>
    <w:rsid w:val="005749E3"/>
    <w:rsid w:val="00575055"/>
    <w:rsid w:val="00575512"/>
    <w:rsid w:val="00575674"/>
    <w:rsid w:val="005757E0"/>
    <w:rsid w:val="005766EC"/>
    <w:rsid w:val="005767D9"/>
    <w:rsid w:val="0057692F"/>
    <w:rsid w:val="00576FA5"/>
    <w:rsid w:val="00576FC8"/>
    <w:rsid w:val="00577146"/>
    <w:rsid w:val="005773A0"/>
    <w:rsid w:val="00577626"/>
    <w:rsid w:val="005776A9"/>
    <w:rsid w:val="0057799E"/>
    <w:rsid w:val="00577A2F"/>
    <w:rsid w:val="00577B1F"/>
    <w:rsid w:val="00577EE9"/>
    <w:rsid w:val="00577F7D"/>
    <w:rsid w:val="00577FF5"/>
    <w:rsid w:val="005800F8"/>
    <w:rsid w:val="005801AA"/>
    <w:rsid w:val="005802AB"/>
    <w:rsid w:val="00580A07"/>
    <w:rsid w:val="00580F9F"/>
    <w:rsid w:val="005810DB"/>
    <w:rsid w:val="00581199"/>
    <w:rsid w:val="00581328"/>
    <w:rsid w:val="0058156A"/>
    <w:rsid w:val="005819C0"/>
    <w:rsid w:val="00581E0B"/>
    <w:rsid w:val="00582002"/>
    <w:rsid w:val="005822F6"/>
    <w:rsid w:val="00582693"/>
    <w:rsid w:val="00582BFD"/>
    <w:rsid w:val="00582E0D"/>
    <w:rsid w:val="00582E4B"/>
    <w:rsid w:val="0058324B"/>
    <w:rsid w:val="00583C54"/>
    <w:rsid w:val="00583C58"/>
    <w:rsid w:val="00583F68"/>
    <w:rsid w:val="00584050"/>
    <w:rsid w:val="0058409D"/>
    <w:rsid w:val="005841C2"/>
    <w:rsid w:val="00584417"/>
    <w:rsid w:val="00584435"/>
    <w:rsid w:val="00584A57"/>
    <w:rsid w:val="00584AA2"/>
    <w:rsid w:val="00584CF3"/>
    <w:rsid w:val="00584E8D"/>
    <w:rsid w:val="0058501F"/>
    <w:rsid w:val="00585085"/>
    <w:rsid w:val="00585525"/>
    <w:rsid w:val="00585538"/>
    <w:rsid w:val="0058553B"/>
    <w:rsid w:val="0058570E"/>
    <w:rsid w:val="00585BC3"/>
    <w:rsid w:val="00585BC4"/>
    <w:rsid w:val="005860CF"/>
    <w:rsid w:val="005861E2"/>
    <w:rsid w:val="005862CC"/>
    <w:rsid w:val="005863F2"/>
    <w:rsid w:val="00586973"/>
    <w:rsid w:val="005869EE"/>
    <w:rsid w:val="00586BB5"/>
    <w:rsid w:val="00586D72"/>
    <w:rsid w:val="00586E88"/>
    <w:rsid w:val="005872CE"/>
    <w:rsid w:val="0058757D"/>
    <w:rsid w:val="00587589"/>
    <w:rsid w:val="00587A04"/>
    <w:rsid w:val="00587A8A"/>
    <w:rsid w:val="00587D29"/>
    <w:rsid w:val="00590111"/>
    <w:rsid w:val="0059019D"/>
    <w:rsid w:val="0059034C"/>
    <w:rsid w:val="005903A3"/>
    <w:rsid w:val="005908F4"/>
    <w:rsid w:val="00590E36"/>
    <w:rsid w:val="00590E62"/>
    <w:rsid w:val="00590F71"/>
    <w:rsid w:val="00591103"/>
    <w:rsid w:val="00591231"/>
    <w:rsid w:val="005917BD"/>
    <w:rsid w:val="00592156"/>
    <w:rsid w:val="005923B8"/>
    <w:rsid w:val="00592518"/>
    <w:rsid w:val="00592632"/>
    <w:rsid w:val="00592B00"/>
    <w:rsid w:val="00592C9B"/>
    <w:rsid w:val="00592F5E"/>
    <w:rsid w:val="005933B5"/>
    <w:rsid w:val="00593465"/>
    <w:rsid w:val="00593540"/>
    <w:rsid w:val="005935FB"/>
    <w:rsid w:val="0059368E"/>
    <w:rsid w:val="00593C79"/>
    <w:rsid w:val="00593DCE"/>
    <w:rsid w:val="0059451E"/>
    <w:rsid w:val="0059454B"/>
    <w:rsid w:val="0059467A"/>
    <w:rsid w:val="00594684"/>
    <w:rsid w:val="005947D7"/>
    <w:rsid w:val="005947F3"/>
    <w:rsid w:val="00594A39"/>
    <w:rsid w:val="00594AD1"/>
    <w:rsid w:val="00594C3B"/>
    <w:rsid w:val="005951DF"/>
    <w:rsid w:val="00595638"/>
    <w:rsid w:val="00595C95"/>
    <w:rsid w:val="00595F55"/>
    <w:rsid w:val="00596084"/>
    <w:rsid w:val="0059652D"/>
    <w:rsid w:val="005966D9"/>
    <w:rsid w:val="005969BB"/>
    <w:rsid w:val="00596AE4"/>
    <w:rsid w:val="00596DF4"/>
    <w:rsid w:val="00597027"/>
    <w:rsid w:val="00597460"/>
    <w:rsid w:val="00597515"/>
    <w:rsid w:val="00597557"/>
    <w:rsid w:val="00597766"/>
    <w:rsid w:val="0059782A"/>
    <w:rsid w:val="00597B00"/>
    <w:rsid w:val="00597ED0"/>
    <w:rsid w:val="005A004D"/>
    <w:rsid w:val="005A034A"/>
    <w:rsid w:val="005A0825"/>
    <w:rsid w:val="005A09D1"/>
    <w:rsid w:val="005A0B0C"/>
    <w:rsid w:val="005A1028"/>
    <w:rsid w:val="005A1061"/>
    <w:rsid w:val="005A11FF"/>
    <w:rsid w:val="005A12E0"/>
    <w:rsid w:val="005A16D4"/>
    <w:rsid w:val="005A17B8"/>
    <w:rsid w:val="005A1941"/>
    <w:rsid w:val="005A1C27"/>
    <w:rsid w:val="005A1C35"/>
    <w:rsid w:val="005A239F"/>
    <w:rsid w:val="005A2418"/>
    <w:rsid w:val="005A273C"/>
    <w:rsid w:val="005A27F0"/>
    <w:rsid w:val="005A2823"/>
    <w:rsid w:val="005A2BBF"/>
    <w:rsid w:val="005A2CCA"/>
    <w:rsid w:val="005A2CFE"/>
    <w:rsid w:val="005A300B"/>
    <w:rsid w:val="005A3021"/>
    <w:rsid w:val="005A34F5"/>
    <w:rsid w:val="005A3645"/>
    <w:rsid w:val="005A3ABB"/>
    <w:rsid w:val="005A3C4C"/>
    <w:rsid w:val="005A3C75"/>
    <w:rsid w:val="005A3D60"/>
    <w:rsid w:val="005A42E1"/>
    <w:rsid w:val="005A44B3"/>
    <w:rsid w:val="005A452B"/>
    <w:rsid w:val="005A46B2"/>
    <w:rsid w:val="005A4FA9"/>
    <w:rsid w:val="005A52C7"/>
    <w:rsid w:val="005A52DF"/>
    <w:rsid w:val="005A5427"/>
    <w:rsid w:val="005A54DB"/>
    <w:rsid w:val="005A5675"/>
    <w:rsid w:val="005A606D"/>
    <w:rsid w:val="005A61D1"/>
    <w:rsid w:val="005A629B"/>
    <w:rsid w:val="005A672D"/>
    <w:rsid w:val="005A6F0C"/>
    <w:rsid w:val="005A719F"/>
    <w:rsid w:val="005A75C1"/>
    <w:rsid w:val="005A773B"/>
    <w:rsid w:val="005A779E"/>
    <w:rsid w:val="005A77B0"/>
    <w:rsid w:val="005A7801"/>
    <w:rsid w:val="005A7832"/>
    <w:rsid w:val="005A786F"/>
    <w:rsid w:val="005A7B8C"/>
    <w:rsid w:val="005A7DB9"/>
    <w:rsid w:val="005A7F14"/>
    <w:rsid w:val="005B0534"/>
    <w:rsid w:val="005B0638"/>
    <w:rsid w:val="005B0739"/>
    <w:rsid w:val="005B0837"/>
    <w:rsid w:val="005B08EF"/>
    <w:rsid w:val="005B0906"/>
    <w:rsid w:val="005B13C7"/>
    <w:rsid w:val="005B13D8"/>
    <w:rsid w:val="005B14E7"/>
    <w:rsid w:val="005B1560"/>
    <w:rsid w:val="005B1851"/>
    <w:rsid w:val="005B1853"/>
    <w:rsid w:val="005B18D8"/>
    <w:rsid w:val="005B1B7E"/>
    <w:rsid w:val="005B1BF5"/>
    <w:rsid w:val="005B1E1C"/>
    <w:rsid w:val="005B2091"/>
    <w:rsid w:val="005B2535"/>
    <w:rsid w:val="005B2853"/>
    <w:rsid w:val="005B2A0E"/>
    <w:rsid w:val="005B3098"/>
    <w:rsid w:val="005B32B6"/>
    <w:rsid w:val="005B36EE"/>
    <w:rsid w:val="005B3E37"/>
    <w:rsid w:val="005B3EFD"/>
    <w:rsid w:val="005B47C9"/>
    <w:rsid w:val="005B49B2"/>
    <w:rsid w:val="005B4AC5"/>
    <w:rsid w:val="005B5224"/>
    <w:rsid w:val="005B5934"/>
    <w:rsid w:val="005B5BCA"/>
    <w:rsid w:val="005B5C2C"/>
    <w:rsid w:val="005B5E0C"/>
    <w:rsid w:val="005B64CC"/>
    <w:rsid w:val="005B654D"/>
    <w:rsid w:val="005B659F"/>
    <w:rsid w:val="005B65B6"/>
    <w:rsid w:val="005B65DD"/>
    <w:rsid w:val="005B6652"/>
    <w:rsid w:val="005B66AB"/>
    <w:rsid w:val="005B690D"/>
    <w:rsid w:val="005B6BC6"/>
    <w:rsid w:val="005B6BFB"/>
    <w:rsid w:val="005B6C5A"/>
    <w:rsid w:val="005B6E4A"/>
    <w:rsid w:val="005B6F16"/>
    <w:rsid w:val="005B70A9"/>
    <w:rsid w:val="005B71ED"/>
    <w:rsid w:val="005B72C0"/>
    <w:rsid w:val="005B7325"/>
    <w:rsid w:val="005B77F0"/>
    <w:rsid w:val="005B787B"/>
    <w:rsid w:val="005B7EC5"/>
    <w:rsid w:val="005B7F87"/>
    <w:rsid w:val="005C0167"/>
    <w:rsid w:val="005C023E"/>
    <w:rsid w:val="005C090F"/>
    <w:rsid w:val="005C0FEA"/>
    <w:rsid w:val="005C10C3"/>
    <w:rsid w:val="005C1190"/>
    <w:rsid w:val="005C14B2"/>
    <w:rsid w:val="005C14E3"/>
    <w:rsid w:val="005C16B1"/>
    <w:rsid w:val="005C16DB"/>
    <w:rsid w:val="005C176B"/>
    <w:rsid w:val="005C17FC"/>
    <w:rsid w:val="005C1DBC"/>
    <w:rsid w:val="005C1E4D"/>
    <w:rsid w:val="005C1F21"/>
    <w:rsid w:val="005C25F8"/>
    <w:rsid w:val="005C285E"/>
    <w:rsid w:val="005C2D9C"/>
    <w:rsid w:val="005C31D1"/>
    <w:rsid w:val="005C3486"/>
    <w:rsid w:val="005C370C"/>
    <w:rsid w:val="005C3B25"/>
    <w:rsid w:val="005C41EA"/>
    <w:rsid w:val="005C43D2"/>
    <w:rsid w:val="005C44C7"/>
    <w:rsid w:val="005C4D40"/>
    <w:rsid w:val="005C4E58"/>
    <w:rsid w:val="005C4EB4"/>
    <w:rsid w:val="005C5053"/>
    <w:rsid w:val="005C52B6"/>
    <w:rsid w:val="005C54EC"/>
    <w:rsid w:val="005C5858"/>
    <w:rsid w:val="005C5ACE"/>
    <w:rsid w:val="005C5C85"/>
    <w:rsid w:val="005C5D22"/>
    <w:rsid w:val="005C60C4"/>
    <w:rsid w:val="005C622B"/>
    <w:rsid w:val="005C658F"/>
    <w:rsid w:val="005C6715"/>
    <w:rsid w:val="005C67C4"/>
    <w:rsid w:val="005C682E"/>
    <w:rsid w:val="005C68E9"/>
    <w:rsid w:val="005C6BF8"/>
    <w:rsid w:val="005C6C10"/>
    <w:rsid w:val="005C6F3E"/>
    <w:rsid w:val="005C6F4B"/>
    <w:rsid w:val="005C70DA"/>
    <w:rsid w:val="005C762F"/>
    <w:rsid w:val="005C76A4"/>
    <w:rsid w:val="005C7950"/>
    <w:rsid w:val="005C7953"/>
    <w:rsid w:val="005C7987"/>
    <w:rsid w:val="005C7B34"/>
    <w:rsid w:val="005C7BCD"/>
    <w:rsid w:val="005D0065"/>
    <w:rsid w:val="005D00DC"/>
    <w:rsid w:val="005D03B1"/>
    <w:rsid w:val="005D0AD8"/>
    <w:rsid w:val="005D0AEC"/>
    <w:rsid w:val="005D0D1A"/>
    <w:rsid w:val="005D0F2E"/>
    <w:rsid w:val="005D0FBA"/>
    <w:rsid w:val="005D13A0"/>
    <w:rsid w:val="005D19BF"/>
    <w:rsid w:val="005D1DA5"/>
    <w:rsid w:val="005D233F"/>
    <w:rsid w:val="005D26B8"/>
    <w:rsid w:val="005D278C"/>
    <w:rsid w:val="005D2AA0"/>
    <w:rsid w:val="005D2B93"/>
    <w:rsid w:val="005D2E20"/>
    <w:rsid w:val="005D3067"/>
    <w:rsid w:val="005D3441"/>
    <w:rsid w:val="005D3BE1"/>
    <w:rsid w:val="005D3C22"/>
    <w:rsid w:val="005D3C43"/>
    <w:rsid w:val="005D3F99"/>
    <w:rsid w:val="005D44C7"/>
    <w:rsid w:val="005D4567"/>
    <w:rsid w:val="005D46DD"/>
    <w:rsid w:val="005D471B"/>
    <w:rsid w:val="005D4808"/>
    <w:rsid w:val="005D4A8D"/>
    <w:rsid w:val="005D4C66"/>
    <w:rsid w:val="005D4D9E"/>
    <w:rsid w:val="005D4DDA"/>
    <w:rsid w:val="005D4E67"/>
    <w:rsid w:val="005D50F4"/>
    <w:rsid w:val="005D519C"/>
    <w:rsid w:val="005D570C"/>
    <w:rsid w:val="005D588C"/>
    <w:rsid w:val="005D5D2B"/>
    <w:rsid w:val="005D5D88"/>
    <w:rsid w:val="005D604F"/>
    <w:rsid w:val="005D64D0"/>
    <w:rsid w:val="005D64E2"/>
    <w:rsid w:val="005D65C0"/>
    <w:rsid w:val="005D6636"/>
    <w:rsid w:val="005D6863"/>
    <w:rsid w:val="005D6C41"/>
    <w:rsid w:val="005D6D0D"/>
    <w:rsid w:val="005D6DBE"/>
    <w:rsid w:val="005D6F28"/>
    <w:rsid w:val="005D75F3"/>
    <w:rsid w:val="005D772C"/>
    <w:rsid w:val="005D7869"/>
    <w:rsid w:val="005D7919"/>
    <w:rsid w:val="005E0000"/>
    <w:rsid w:val="005E036D"/>
    <w:rsid w:val="005E0719"/>
    <w:rsid w:val="005E095B"/>
    <w:rsid w:val="005E0E70"/>
    <w:rsid w:val="005E146D"/>
    <w:rsid w:val="005E1828"/>
    <w:rsid w:val="005E1896"/>
    <w:rsid w:val="005E18DD"/>
    <w:rsid w:val="005E1A16"/>
    <w:rsid w:val="005E1F1E"/>
    <w:rsid w:val="005E2346"/>
    <w:rsid w:val="005E241E"/>
    <w:rsid w:val="005E2675"/>
    <w:rsid w:val="005E2793"/>
    <w:rsid w:val="005E2A5C"/>
    <w:rsid w:val="005E2A6F"/>
    <w:rsid w:val="005E2FB4"/>
    <w:rsid w:val="005E38D0"/>
    <w:rsid w:val="005E555E"/>
    <w:rsid w:val="005E56B6"/>
    <w:rsid w:val="005E56F4"/>
    <w:rsid w:val="005E63B6"/>
    <w:rsid w:val="005E646D"/>
    <w:rsid w:val="005E6549"/>
    <w:rsid w:val="005E679F"/>
    <w:rsid w:val="005E68A7"/>
    <w:rsid w:val="005E6D56"/>
    <w:rsid w:val="005E6E34"/>
    <w:rsid w:val="005E6E5D"/>
    <w:rsid w:val="005E7267"/>
    <w:rsid w:val="005E72D4"/>
    <w:rsid w:val="005E74B4"/>
    <w:rsid w:val="005E7588"/>
    <w:rsid w:val="005E76EC"/>
    <w:rsid w:val="005E7759"/>
    <w:rsid w:val="005E78BC"/>
    <w:rsid w:val="005E792D"/>
    <w:rsid w:val="005E7A57"/>
    <w:rsid w:val="005E7B65"/>
    <w:rsid w:val="005E7C53"/>
    <w:rsid w:val="005E7CAD"/>
    <w:rsid w:val="005E7DAC"/>
    <w:rsid w:val="005F0186"/>
    <w:rsid w:val="005F044F"/>
    <w:rsid w:val="005F04BA"/>
    <w:rsid w:val="005F0905"/>
    <w:rsid w:val="005F0C16"/>
    <w:rsid w:val="005F0F5F"/>
    <w:rsid w:val="005F104E"/>
    <w:rsid w:val="005F13CB"/>
    <w:rsid w:val="005F1735"/>
    <w:rsid w:val="005F1A1C"/>
    <w:rsid w:val="005F1A31"/>
    <w:rsid w:val="005F20B9"/>
    <w:rsid w:val="005F25D9"/>
    <w:rsid w:val="005F2673"/>
    <w:rsid w:val="005F26FD"/>
    <w:rsid w:val="005F2A60"/>
    <w:rsid w:val="005F2D82"/>
    <w:rsid w:val="005F2EA8"/>
    <w:rsid w:val="005F2F80"/>
    <w:rsid w:val="005F2FEF"/>
    <w:rsid w:val="005F3109"/>
    <w:rsid w:val="005F3802"/>
    <w:rsid w:val="005F38EB"/>
    <w:rsid w:val="005F3C48"/>
    <w:rsid w:val="005F3C78"/>
    <w:rsid w:val="005F3EE3"/>
    <w:rsid w:val="005F4005"/>
    <w:rsid w:val="005F40F9"/>
    <w:rsid w:val="005F4202"/>
    <w:rsid w:val="005F430A"/>
    <w:rsid w:val="005F4664"/>
    <w:rsid w:val="005F487A"/>
    <w:rsid w:val="005F4A60"/>
    <w:rsid w:val="005F4AC8"/>
    <w:rsid w:val="005F4CDA"/>
    <w:rsid w:val="005F4DC6"/>
    <w:rsid w:val="005F4F17"/>
    <w:rsid w:val="005F510E"/>
    <w:rsid w:val="005F5147"/>
    <w:rsid w:val="005F5386"/>
    <w:rsid w:val="005F53C3"/>
    <w:rsid w:val="005F55FC"/>
    <w:rsid w:val="005F5607"/>
    <w:rsid w:val="005F5D67"/>
    <w:rsid w:val="005F5EFB"/>
    <w:rsid w:val="005F60CD"/>
    <w:rsid w:val="005F60E5"/>
    <w:rsid w:val="005F6100"/>
    <w:rsid w:val="005F618F"/>
    <w:rsid w:val="005F626B"/>
    <w:rsid w:val="005F6664"/>
    <w:rsid w:val="005F66E7"/>
    <w:rsid w:val="005F6A53"/>
    <w:rsid w:val="005F6C9A"/>
    <w:rsid w:val="005F6EA9"/>
    <w:rsid w:val="005F744A"/>
    <w:rsid w:val="005F74F5"/>
    <w:rsid w:val="005F756D"/>
    <w:rsid w:val="005F75A2"/>
    <w:rsid w:val="005F78A4"/>
    <w:rsid w:val="005F7D1A"/>
    <w:rsid w:val="005F7DCF"/>
    <w:rsid w:val="00600311"/>
    <w:rsid w:val="006006BC"/>
    <w:rsid w:val="00600740"/>
    <w:rsid w:val="0060085C"/>
    <w:rsid w:val="00600AE9"/>
    <w:rsid w:val="00600E6D"/>
    <w:rsid w:val="0060113D"/>
    <w:rsid w:val="0060145B"/>
    <w:rsid w:val="00601591"/>
    <w:rsid w:val="006015E3"/>
    <w:rsid w:val="00601699"/>
    <w:rsid w:val="006017D6"/>
    <w:rsid w:val="00601924"/>
    <w:rsid w:val="00601BFA"/>
    <w:rsid w:val="00601D3E"/>
    <w:rsid w:val="006024F7"/>
    <w:rsid w:val="006024FC"/>
    <w:rsid w:val="00602513"/>
    <w:rsid w:val="0060261A"/>
    <w:rsid w:val="00602707"/>
    <w:rsid w:val="00602A09"/>
    <w:rsid w:val="00602B7A"/>
    <w:rsid w:val="00602E4E"/>
    <w:rsid w:val="00602F03"/>
    <w:rsid w:val="006030DD"/>
    <w:rsid w:val="00603150"/>
    <w:rsid w:val="006032E4"/>
    <w:rsid w:val="00603394"/>
    <w:rsid w:val="0060388E"/>
    <w:rsid w:val="00603932"/>
    <w:rsid w:val="00603BC9"/>
    <w:rsid w:val="00604138"/>
    <w:rsid w:val="00604377"/>
    <w:rsid w:val="00604552"/>
    <w:rsid w:val="0060497E"/>
    <w:rsid w:val="00604BE2"/>
    <w:rsid w:val="00604E06"/>
    <w:rsid w:val="00604EA1"/>
    <w:rsid w:val="006054AD"/>
    <w:rsid w:val="006058F2"/>
    <w:rsid w:val="00605B8C"/>
    <w:rsid w:val="00605CE1"/>
    <w:rsid w:val="00605D44"/>
    <w:rsid w:val="00605E80"/>
    <w:rsid w:val="006064E4"/>
    <w:rsid w:val="006066BB"/>
    <w:rsid w:val="006068C1"/>
    <w:rsid w:val="006068F7"/>
    <w:rsid w:val="00606B38"/>
    <w:rsid w:val="00606EA2"/>
    <w:rsid w:val="006070F7"/>
    <w:rsid w:val="00607331"/>
    <w:rsid w:val="0060752B"/>
    <w:rsid w:val="006075E7"/>
    <w:rsid w:val="006076A2"/>
    <w:rsid w:val="00607ACB"/>
    <w:rsid w:val="00607AFB"/>
    <w:rsid w:val="00607F07"/>
    <w:rsid w:val="006100B9"/>
    <w:rsid w:val="00610304"/>
    <w:rsid w:val="006104B1"/>
    <w:rsid w:val="00610786"/>
    <w:rsid w:val="0061080F"/>
    <w:rsid w:val="00610C1F"/>
    <w:rsid w:val="006112D0"/>
    <w:rsid w:val="00611558"/>
    <w:rsid w:val="0061199A"/>
    <w:rsid w:val="0061199D"/>
    <w:rsid w:val="00611CD9"/>
    <w:rsid w:val="00611F9A"/>
    <w:rsid w:val="006122D7"/>
    <w:rsid w:val="00612335"/>
    <w:rsid w:val="006123CD"/>
    <w:rsid w:val="006126B0"/>
    <w:rsid w:val="00612E37"/>
    <w:rsid w:val="00612E69"/>
    <w:rsid w:val="00612F99"/>
    <w:rsid w:val="0061335D"/>
    <w:rsid w:val="006135BF"/>
    <w:rsid w:val="00613668"/>
    <w:rsid w:val="006138B5"/>
    <w:rsid w:val="0061397B"/>
    <w:rsid w:val="006139F8"/>
    <w:rsid w:val="00613A98"/>
    <w:rsid w:val="00613B57"/>
    <w:rsid w:val="00613C0D"/>
    <w:rsid w:val="00613F50"/>
    <w:rsid w:val="00614076"/>
    <w:rsid w:val="00614078"/>
    <w:rsid w:val="006140B6"/>
    <w:rsid w:val="006143FC"/>
    <w:rsid w:val="006144B6"/>
    <w:rsid w:val="006144DE"/>
    <w:rsid w:val="00614641"/>
    <w:rsid w:val="00614D4E"/>
    <w:rsid w:val="00615256"/>
    <w:rsid w:val="006157AC"/>
    <w:rsid w:val="00615CC0"/>
    <w:rsid w:val="00615CF4"/>
    <w:rsid w:val="00616102"/>
    <w:rsid w:val="00616149"/>
    <w:rsid w:val="0061614A"/>
    <w:rsid w:val="006165AC"/>
    <w:rsid w:val="006169D7"/>
    <w:rsid w:val="00617046"/>
    <w:rsid w:val="00617121"/>
    <w:rsid w:val="0061743D"/>
    <w:rsid w:val="006178C9"/>
    <w:rsid w:val="00617963"/>
    <w:rsid w:val="006179A5"/>
    <w:rsid w:val="00617AC7"/>
    <w:rsid w:val="00617B59"/>
    <w:rsid w:val="00617FCF"/>
    <w:rsid w:val="0062008D"/>
    <w:rsid w:val="006201F3"/>
    <w:rsid w:val="006203DD"/>
    <w:rsid w:val="00620A2B"/>
    <w:rsid w:val="00620B76"/>
    <w:rsid w:val="00620D87"/>
    <w:rsid w:val="00620EA7"/>
    <w:rsid w:val="00620EAD"/>
    <w:rsid w:val="00620ECA"/>
    <w:rsid w:val="006213E2"/>
    <w:rsid w:val="00621449"/>
    <w:rsid w:val="00621E50"/>
    <w:rsid w:val="00621F27"/>
    <w:rsid w:val="006221CD"/>
    <w:rsid w:val="006224A8"/>
    <w:rsid w:val="006224BC"/>
    <w:rsid w:val="006224D4"/>
    <w:rsid w:val="0062264F"/>
    <w:rsid w:val="006227F1"/>
    <w:rsid w:val="00622F3A"/>
    <w:rsid w:val="006234BC"/>
    <w:rsid w:val="00623670"/>
    <w:rsid w:val="00623DE9"/>
    <w:rsid w:val="00624001"/>
    <w:rsid w:val="00624196"/>
    <w:rsid w:val="006243E5"/>
    <w:rsid w:val="006247B6"/>
    <w:rsid w:val="00624965"/>
    <w:rsid w:val="00624BC7"/>
    <w:rsid w:val="00624D92"/>
    <w:rsid w:val="00624E2A"/>
    <w:rsid w:val="00625016"/>
    <w:rsid w:val="0062508A"/>
    <w:rsid w:val="0062516D"/>
    <w:rsid w:val="006256B8"/>
    <w:rsid w:val="00625732"/>
    <w:rsid w:val="0062592A"/>
    <w:rsid w:val="00625A16"/>
    <w:rsid w:val="00625ECE"/>
    <w:rsid w:val="006261D9"/>
    <w:rsid w:val="00626712"/>
    <w:rsid w:val="006269B1"/>
    <w:rsid w:val="00626A12"/>
    <w:rsid w:val="00627689"/>
    <w:rsid w:val="00627A8E"/>
    <w:rsid w:val="00627FD5"/>
    <w:rsid w:val="00630372"/>
    <w:rsid w:val="006308D3"/>
    <w:rsid w:val="00630C59"/>
    <w:rsid w:val="00630D32"/>
    <w:rsid w:val="0063104F"/>
    <w:rsid w:val="006318FD"/>
    <w:rsid w:val="00631DD1"/>
    <w:rsid w:val="00632082"/>
    <w:rsid w:val="0063238A"/>
    <w:rsid w:val="006323EF"/>
    <w:rsid w:val="00632D00"/>
    <w:rsid w:val="00633216"/>
    <w:rsid w:val="00633361"/>
    <w:rsid w:val="006333EF"/>
    <w:rsid w:val="00633A50"/>
    <w:rsid w:val="00633C1C"/>
    <w:rsid w:val="00633E6A"/>
    <w:rsid w:val="00633FE5"/>
    <w:rsid w:val="0063479F"/>
    <w:rsid w:val="00634E93"/>
    <w:rsid w:val="00635602"/>
    <w:rsid w:val="006358D1"/>
    <w:rsid w:val="00635BA7"/>
    <w:rsid w:val="00635FBD"/>
    <w:rsid w:val="00635FCA"/>
    <w:rsid w:val="00636495"/>
    <w:rsid w:val="006366F0"/>
    <w:rsid w:val="00636952"/>
    <w:rsid w:val="006369B1"/>
    <w:rsid w:val="00636BB1"/>
    <w:rsid w:val="006374BD"/>
    <w:rsid w:val="00637815"/>
    <w:rsid w:val="006378C3"/>
    <w:rsid w:val="00637CB7"/>
    <w:rsid w:val="00637F6B"/>
    <w:rsid w:val="00637F9A"/>
    <w:rsid w:val="00640177"/>
    <w:rsid w:val="0064050D"/>
    <w:rsid w:val="0064092B"/>
    <w:rsid w:val="00641064"/>
    <w:rsid w:val="00641AAB"/>
    <w:rsid w:val="00641C6F"/>
    <w:rsid w:val="00641CA2"/>
    <w:rsid w:val="00641CFB"/>
    <w:rsid w:val="00641DE1"/>
    <w:rsid w:val="00641F7B"/>
    <w:rsid w:val="00641FB1"/>
    <w:rsid w:val="0064220B"/>
    <w:rsid w:val="00642285"/>
    <w:rsid w:val="00642618"/>
    <w:rsid w:val="00642802"/>
    <w:rsid w:val="0064282A"/>
    <w:rsid w:val="00642E9F"/>
    <w:rsid w:val="00642EB9"/>
    <w:rsid w:val="00642F7A"/>
    <w:rsid w:val="00643150"/>
    <w:rsid w:val="00643648"/>
    <w:rsid w:val="0064377C"/>
    <w:rsid w:val="00643826"/>
    <w:rsid w:val="00643A20"/>
    <w:rsid w:val="00643A26"/>
    <w:rsid w:val="00643A31"/>
    <w:rsid w:val="00643BDA"/>
    <w:rsid w:val="006441DD"/>
    <w:rsid w:val="006447EF"/>
    <w:rsid w:val="0064488B"/>
    <w:rsid w:val="006449EC"/>
    <w:rsid w:val="00644EA3"/>
    <w:rsid w:val="00644EDA"/>
    <w:rsid w:val="00644FD3"/>
    <w:rsid w:val="006452FB"/>
    <w:rsid w:val="006456CC"/>
    <w:rsid w:val="006457DC"/>
    <w:rsid w:val="00645BFB"/>
    <w:rsid w:val="00645CA6"/>
    <w:rsid w:val="00646875"/>
    <w:rsid w:val="00646B1F"/>
    <w:rsid w:val="00647128"/>
    <w:rsid w:val="006471BF"/>
    <w:rsid w:val="006471DB"/>
    <w:rsid w:val="00647334"/>
    <w:rsid w:val="00647470"/>
    <w:rsid w:val="006475E5"/>
    <w:rsid w:val="00647652"/>
    <w:rsid w:val="00647679"/>
    <w:rsid w:val="00647736"/>
    <w:rsid w:val="00647812"/>
    <w:rsid w:val="00650050"/>
    <w:rsid w:val="00650280"/>
    <w:rsid w:val="006503FB"/>
    <w:rsid w:val="0065059A"/>
    <w:rsid w:val="006509BB"/>
    <w:rsid w:val="00650A2C"/>
    <w:rsid w:val="00650BB8"/>
    <w:rsid w:val="00650CC6"/>
    <w:rsid w:val="00650D51"/>
    <w:rsid w:val="00650D8D"/>
    <w:rsid w:val="00651354"/>
    <w:rsid w:val="00651696"/>
    <w:rsid w:val="00651B16"/>
    <w:rsid w:val="00651C67"/>
    <w:rsid w:val="00651CA2"/>
    <w:rsid w:val="006524B0"/>
    <w:rsid w:val="0065272D"/>
    <w:rsid w:val="00652730"/>
    <w:rsid w:val="00652954"/>
    <w:rsid w:val="006533DC"/>
    <w:rsid w:val="00653561"/>
    <w:rsid w:val="00653578"/>
    <w:rsid w:val="00653685"/>
    <w:rsid w:val="006538CC"/>
    <w:rsid w:val="006538DD"/>
    <w:rsid w:val="006539E6"/>
    <w:rsid w:val="00653B03"/>
    <w:rsid w:val="00653C31"/>
    <w:rsid w:val="00653DB6"/>
    <w:rsid w:val="00654111"/>
    <w:rsid w:val="006544E9"/>
    <w:rsid w:val="00654640"/>
    <w:rsid w:val="0065498F"/>
    <w:rsid w:val="00654A3F"/>
    <w:rsid w:val="00654AFA"/>
    <w:rsid w:val="00654CA0"/>
    <w:rsid w:val="00654D36"/>
    <w:rsid w:val="00654D45"/>
    <w:rsid w:val="0065508A"/>
    <w:rsid w:val="0065579D"/>
    <w:rsid w:val="00655C5F"/>
    <w:rsid w:val="00656015"/>
    <w:rsid w:val="006569D4"/>
    <w:rsid w:val="00656BB3"/>
    <w:rsid w:val="00656D57"/>
    <w:rsid w:val="00656FA9"/>
    <w:rsid w:val="006570F7"/>
    <w:rsid w:val="006573E1"/>
    <w:rsid w:val="006573F8"/>
    <w:rsid w:val="00657405"/>
    <w:rsid w:val="0065749A"/>
    <w:rsid w:val="00657568"/>
    <w:rsid w:val="00657C4B"/>
    <w:rsid w:val="006600EC"/>
    <w:rsid w:val="006608AD"/>
    <w:rsid w:val="006609D3"/>
    <w:rsid w:val="006609EC"/>
    <w:rsid w:val="00660A55"/>
    <w:rsid w:val="00660B3B"/>
    <w:rsid w:val="00660BC0"/>
    <w:rsid w:val="00660CE5"/>
    <w:rsid w:val="00660E9E"/>
    <w:rsid w:val="00660ED2"/>
    <w:rsid w:val="006611C8"/>
    <w:rsid w:val="006619FC"/>
    <w:rsid w:val="00661B12"/>
    <w:rsid w:val="00661E3C"/>
    <w:rsid w:val="00661F31"/>
    <w:rsid w:val="006624A8"/>
    <w:rsid w:val="00662521"/>
    <w:rsid w:val="00662A3B"/>
    <w:rsid w:val="00662B0E"/>
    <w:rsid w:val="00663110"/>
    <w:rsid w:val="006635E6"/>
    <w:rsid w:val="0066369E"/>
    <w:rsid w:val="00663908"/>
    <w:rsid w:val="006639AE"/>
    <w:rsid w:val="00663AAD"/>
    <w:rsid w:val="00663B60"/>
    <w:rsid w:val="00663BE1"/>
    <w:rsid w:val="00663C11"/>
    <w:rsid w:val="00663CA8"/>
    <w:rsid w:val="0066439B"/>
    <w:rsid w:val="006645D5"/>
    <w:rsid w:val="00665002"/>
    <w:rsid w:val="006651EE"/>
    <w:rsid w:val="00665422"/>
    <w:rsid w:val="006657ED"/>
    <w:rsid w:val="00665898"/>
    <w:rsid w:val="00665957"/>
    <w:rsid w:val="00665C5D"/>
    <w:rsid w:val="0066604C"/>
    <w:rsid w:val="006668B6"/>
    <w:rsid w:val="006668C2"/>
    <w:rsid w:val="00666946"/>
    <w:rsid w:val="00666B0C"/>
    <w:rsid w:val="00666C6B"/>
    <w:rsid w:val="00666DF6"/>
    <w:rsid w:val="006670D3"/>
    <w:rsid w:val="00667123"/>
    <w:rsid w:val="0066755E"/>
    <w:rsid w:val="00667916"/>
    <w:rsid w:val="00667ABA"/>
    <w:rsid w:val="00667C12"/>
    <w:rsid w:val="00667D32"/>
    <w:rsid w:val="00667E14"/>
    <w:rsid w:val="00670428"/>
    <w:rsid w:val="00670845"/>
    <w:rsid w:val="006709B2"/>
    <w:rsid w:val="00670AE6"/>
    <w:rsid w:val="00670B50"/>
    <w:rsid w:val="00670BBC"/>
    <w:rsid w:val="00671176"/>
    <w:rsid w:val="00671552"/>
    <w:rsid w:val="006715E2"/>
    <w:rsid w:val="00671E25"/>
    <w:rsid w:val="00672002"/>
    <w:rsid w:val="006721E6"/>
    <w:rsid w:val="00672322"/>
    <w:rsid w:val="0067241E"/>
    <w:rsid w:val="00672B33"/>
    <w:rsid w:val="00673369"/>
    <w:rsid w:val="006734B8"/>
    <w:rsid w:val="00673501"/>
    <w:rsid w:val="00673A28"/>
    <w:rsid w:val="00673B1F"/>
    <w:rsid w:val="00673EC5"/>
    <w:rsid w:val="00674026"/>
    <w:rsid w:val="006749D8"/>
    <w:rsid w:val="00674A63"/>
    <w:rsid w:val="00674B86"/>
    <w:rsid w:val="00674B9E"/>
    <w:rsid w:val="00675144"/>
    <w:rsid w:val="0067542C"/>
    <w:rsid w:val="00675F20"/>
    <w:rsid w:val="006761AE"/>
    <w:rsid w:val="00676749"/>
    <w:rsid w:val="00676906"/>
    <w:rsid w:val="00676A9A"/>
    <w:rsid w:val="00676BDE"/>
    <w:rsid w:val="00676C88"/>
    <w:rsid w:val="00676D13"/>
    <w:rsid w:val="00676DA6"/>
    <w:rsid w:val="0067705A"/>
    <w:rsid w:val="00677578"/>
    <w:rsid w:val="00677B0F"/>
    <w:rsid w:val="00677C5A"/>
    <w:rsid w:val="00677DD2"/>
    <w:rsid w:val="00680461"/>
    <w:rsid w:val="006806EC"/>
    <w:rsid w:val="0068096E"/>
    <w:rsid w:val="006809E7"/>
    <w:rsid w:val="00680DFF"/>
    <w:rsid w:val="00680F0C"/>
    <w:rsid w:val="006811BB"/>
    <w:rsid w:val="00681465"/>
    <w:rsid w:val="00681645"/>
    <w:rsid w:val="00681826"/>
    <w:rsid w:val="00681BEB"/>
    <w:rsid w:val="00681CBF"/>
    <w:rsid w:val="00681DE5"/>
    <w:rsid w:val="00681FF2"/>
    <w:rsid w:val="00682AFE"/>
    <w:rsid w:val="00683092"/>
    <w:rsid w:val="0068312C"/>
    <w:rsid w:val="00683272"/>
    <w:rsid w:val="0068333D"/>
    <w:rsid w:val="0068347F"/>
    <w:rsid w:val="006834AE"/>
    <w:rsid w:val="006834B8"/>
    <w:rsid w:val="0068382D"/>
    <w:rsid w:val="00683C1E"/>
    <w:rsid w:val="006843CB"/>
    <w:rsid w:val="0068455A"/>
    <w:rsid w:val="006847CB"/>
    <w:rsid w:val="00684929"/>
    <w:rsid w:val="00684D1D"/>
    <w:rsid w:val="00684F60"/>
    <w:rsid w:val="0068529E"/>
    <w:rsid w:val="0068591F"/>
    <w:rsid w:val="006859E9"/>
    <w:rsid w:val="00685CA8"/>
    <w:rsid w:val="00685F16"/>
    <w:rsid w:val="006866BB"/>
    <w:rsid w:val="0068686B"/>
    <w:rsid w:val="00687096"/>
    <w:rsid w:val="00687330"/>
    <w:rsid w:val="006873B6"/>
    <w:rsid w:val="00687FD5"/>
    <w:rsid w:val="006900F5"/>
    <w:rsid w:val="0069050E"/>
    <w:rsid w:val="006905D2"/>
    <w:rsid w:val="0069066D"/>
    <w:rsid w:val="0069083E"/>
    <w:rsid w:val="00690AC0"/>
    <w:rsid w:val="00690B6F"/>
    <w:rsid w:val="00690F42"/>
    <w:rsid w:val="006910FC"/>
    <w:rsid w:val="0069117F"/>
    <w:rsid w:val="006917CF"/>
    <w:rsid w:val="00691B79"/>
    <w:rsid w:val="00691C00"/>
    <w:rsid w:val="00691DC4"/>
    <w:rsid w:val="00691E85"/>
    <w:rsid w:val="0069207C"/>
    <w:rsid w:val="006920E6"/>
    <w:rsid w:val="006926B1"/>
    <w:rsid w:val="00692B83"/>
    <w:rsid w:val="00692C02"/>
    <w:rsid w:val="00693939"/>
    <w:rsid w:val="0069396B"/>
    <w:rsid w:val="00693ED3"/>
    <w:rsid w:val="00694712"/>
    <w:rsid w:val="006947CD"/>
    <w:rsid w:val="00694942"/>
    <w:rsid w:val="00694F03"/>
    <w:rsid w:val="00694F8C"/>
    <w:rsid w:val="00694FD2"/>
    <w:rsid w:val="00695003"/>
    <w:rsid w:val="0069501D"/>
    <w:rsid w:val="00695392"/>
    <w:rsid w:val="006957A6"/>
    <w:rsid w:val="006957AD"/>
    <w:rsid w:val="00695BFE"/>
    <w:rsid w:val="006960F5"/>
    <w:rsid w:val="006960FC"/>
    <w:rsid w:val="006964BC"/>
    <w:rsid w:val="00696A75"/>
    <w:rsid w:val="00696C45"/>
    <w:rsid w:val="00696E31"/>
    <w:rsid w:val="00696E9B"/>
    <w:rsid w:val="006970C6"/>
    <w:rsid w:val="0069712C"/>
    <w:rsid w:val="00697267"/>
    <w:rsid w:val="0069729D"/>
    <w:rsid w:val="0069748D"/>
    <w:rsid w:val="00697704"/>
    <w:rsid w:val="00697771"/>
    <w:rsid w:val="006978A0"/>
    <w:rsid w:val="00697980"/>
    <w:rsid w:val="00697A12"/>
    <w:rsid w:val="00697A3A"/>
    <w:rsid w:val="00697E9B"/>
    <w:rsid w:val="00697FC5"/>
    <w:rsid w:val="006A0013"/>
    <w:rsid w:val="006A00FD"/>
    <w:rsid w:val="006A01F7"/>
    <w:rsid w:val="006A047D"/>
    <w:rsid w:val="006A049C"/>
    <w:rsid w:val="006A0558"/>
    <w:rsid w:val="006A0813"/>
    <w:rsid w:val="006A0845"/>
    <w:rsid w:val="006A0B30"/>
    <w:rsid w:val="006A1116"/>
    <w:rsid w:val="006A180F"/>
    <w:rsid w:val="006A19ED"/>
    <w:rsid w:val="006A1A1C"/>
    <w:rsid w:val="006A1E3B"/>
    <w:rsid w:val="006A2639"/>
    <w:rsid w:val="006A2A1B"/>
    <w:rsid w:val="006A2C6B"/>
    <w:rsid w:val="006A2CA1"/>
    <w:rsid w:val="006A2FDF"/>
    <w:rsid w:val="006A2FF9"/>
    <w:rsid w:val="006A3375"/>
    <w:rsid w:val="006A3461"/>
    <w:rsid w:val="006A389B"/>
    <w:rsid w:val="006A3926"/>
    <w:rsid w:val="006A3964"/>
    <w:rsid w:val="006A3A60"/>
    <w:rsid w:val="006A3DE3"/>
    <w:rsid w:val="006A444D"/>
    <w:rsid w:val="006A47AA"/>
    <w:rsid w:val="006A4A44"/>
    <w:rsid w:val="006A4B54"/>
    <w:rsid w:val="006A4E24"/>
    <w:rsid w:val="006A4EC1"/>
    <w:rsid w:val="006A51E3"/>
    <w:rsid w:val="006A51ED"/>
    <w:rsid w:val="006A548A"/>
    <w:rsid w:val="006A551A"/>
    <w:rsid w:val="006A597F"/>
    <w:rsid w:val="006A5A08"/>
    <w:rsid w:val="006A5AE1"/>
    <w:rsid w:val="006A60A7"/>
    <w:rsid w:val="006A61C0"/>
    <w:rsid w:val="006A61DC"/>
    <w:rsid w:val="006A6319"/>
    <w:rsid w:val="006A63CA"/>
    <w:rsid w:val="006A655C"/>
    <w:rsid w:val="006A6560"/>
    <w:rsid w:val="006A66EC"/>
    <w:rsid w:val="006A6956"/>
    <w:rsid w:val="006A6AD8"/>
    <w:rsid w:val="006A6B5E"/>
    <w:rsid w:val="006A6C11"/>
    <w:rsid w:val="006A6C15"/>
    <w:rsid w:val="006A6E6D"/>
    <w:rsid w:val="006A6F3E"/>
    <w:rsid w:val="006A7321"/>
    <w:rsid w:val="006A7352"/>
    <w:rsid w:val="006A7743"/>
    <w:rsid w:val="006A7784"/>
    <w:rsid w:val="006A7994"/>
    <w:rsid w:val="006A7CC3"/>
    <w:rsid w:val="006A7CF5"/>
    <w:rsid w:val="006A7D4A"/>
    <w:rsid w:val="006A7F68"/>
    <w:rsid w:val="006B01AC"/>
    <w:rsid w:val="006B0245"/>
    <w:rsid w:val="006B063D"/>
    <w:rsid w:val="006B0B90"/>
    <w:rsid w:val="006B0C14"/>
    <w:rsid w:val="006B0C7E"/>
    <w:rsid w:val="006B0D5A"/>
    <w:rsid w:val="006B10AB"/>
    <w:rsid w:val="006B1352"/>
    <w:rsid w:val="006B1530"/>
    <w:rsid w:val="006B1695"/>
    <w:rsid w:val="006B180D"/>
    <w:rsid w:val="006B1ABD"/>
    <w:rsid w:val="006B1AC2"/>
    <w:rsid w:val="006B1BED"/>
    <w:rsid w:val="006B2133"/>
    <w:rsid w:val="006B2949"/>
    <w:rsid w:val="006B297D"/>
    <w:rsid w:val="006B29B5"/>
    <w:rsid w:val="006B2B1E"/>
    <w:rsid w:val="006B2BD9"/>
    <w:rsid w:val="006B321F"/>
    <w:rsid w:val="006B3234"/>
    <w:rsid w:val="006B37E8"/>
    <w:rsid w:val="006B3D67"/>
    <w:rsid w:val="006B3E08"/>
    <w:rsid w:val="006B3E34"/>
    <w:rsid w:val="006B40AA"/>
    <w:rsid w:val="006B417E"/>
    <w:rsid w:val="006B4506"/>
    <w:rsid w:val="006B452B"/>
    <w:rsid w:val="006B4A0C"/>
    <w:rsid w:val="006B4A53"/>
    <w:rsid w:val="006B4C16"/>
    <w:rsid w:val="006B4C33"/>
    <w:rsid w:val="006B4DFD"/>
    <w:rsid w:val="006B4F48"/>
    <w:rsid w:val="006B51CE"/>
    <w:rsid w:val="006B51ED"/>
    <w:rsid w:val="006B5532"/>
    <w:rsid w:val="006B5566"/>
    <w:rsid w:val="006B5990"/>
    <w:rsid w:val="006B5A46"/>
    <w:rsid w:val="006B5BF3"/>
    <w:rsid w:val="006B5C9A"/>
    <w:rsid w:val="006B5D31"/>
    <w:rsid w:val="006B5EF3"/>
    <w:rsid w:val="006B6589"/>
    <w:rsid w:val="006B6649"/>
    <w:rsid w:val="006B6C86"/>
    <w:rsid w:val="006B7251"/>
    <w:rsid w:val="006B7358"/>
    <w:rsid w:val="006B73C9"/>
    <w:rsid w:val="006B7B61"/>
    <w:rsid w:val="006B7CD0"/>
    <w:rsid w:val="006B7F4C"/>
    <w:rsid w:val="006C00B3"/>
    <w:rsid w:val="006C00E3"/>
    <w:rsid w:val="006C037C"/>
    <w:rsid w:val="006C0929"/>
    <w:rsid w:val="006C0999"/>
    <w:rsid w:val="006C0A56"/>
    <w:rsid w:val="006C0B62"/>
    <w:rsid w:val="006C0D76"/>
    <w:rsid w:val="006C0E04"/>
    <w:rsid w:val="006C0F64"/>
    <w:rsid w:val="006C1089"/>
    <w:rsid w:val="006C11B1"/>
    <w:rsid w:val="006C142E"/>
    <w:rsid w:val="006C16B9"/>
    <w:rsid w:val="006C1D59"/>
    <w:rsid w:val="006C1D7F"/>
    <w:rsid w:val="006C1E3F"/>
    <w:rsid w:val="006C1F22"/>
    <w:rsid w:val="006C1FC1"/>
    <w:rsid w:val="006C20CE"/>
    <w:rsid w:val="006C22F4"/>
    <w:rsid w:val="006C2780"/>
    <w:rsid w:val="006C29CE"/>
    <w:rsid w:val="006C2FFD"/>
    <w:rsid w:val="006C3100"/>
    <w:rsid w:val="006C337E"/>
    <w:rsid w:val="006C34D2"/>
    <w:rsid w:val="006C3673"/>
    <w:rsid w:val="006C387D"/>
    <w:rsid w:val="006C39D4"/>
    <w:rsid w:val="006C3D77"/>
    <w:rsid w:val="006C400E"/>
    <w:rsid w:val="006C471E"/>
    <w:rsid w:val="006C4B48"/>
    <w:rsid w:val="006C5034"/>
    <w:rsid w:val="006C535B"/>
    <w:rsid w:val="006C57DE"/>
    <w:rsid w:val="006C652F"/>
    <w:rsid w:val="006C6590"/>
    <w:rsid w:val="006C65E2"/>
    <w:rsid w:val="006C6A9B"/>
    <w:rsid w:val="006C6FFD"/>
    <w:rsid w:val="006C703C"/>
    <w:rsid w:val="006C7108"/>
    <w:rsid w:val="006C72EC"/>
    <w:rsid w:val="006C751C"/>
    <w:rsid w:val="006C751E"/>
    <w:rsid w:val="006C7642"/>
    <w:rsid w:val="006C789C"/>
    <w:rsid w:val="006C7F83"/>
    <w:rsid w:val="006D0236"/>
    <w:rsid w:val="006D08F8"/>
    <w:rsid w:val="006D16F1"/>
    <w:rsid w:val="006D1C39"/>
    <w:rsid w:val="006D1DD6"/>
    <w:rsid w:val="006D1E2B"/>
    <w:rsid w:val="006D1E35"/>
    <w:rsid w:val="006D21BE"/>
    <w:rsid w:val="006D227A"/>
    <w:rsid w:val="006D22A2"/>
    <w:rsid w:val="006D22C8"/>
    <w:rsid w:val="006D2321"/>
    <w:rsid w:val="006D2491"/>
    <w:rsid w:val="006D2755"/>
    <w:rsid w:val="006D2777"/>
    <w:rsid w:val="006D2B6B"/>
    <w:rsid w:val="006D2B86"/>
    <w:rsid w:val="006D335B"/>
    <w:rsid w:val="006D33C4"/>
    <w:rsid w:val="006D388F"/>
    <w:rsid w:val="006D3CE7"/>
    <w:rsid w:val="006D3F39"/>
    <w:rsid w:val="006D4103"/>
    <w:rsid w:val="006D4254"/>
    <w:rsid w:val="006D42CD"/>
    <w:rsid w:val="006D43D9"/>
    <w:rsid w:val="006D452D"/>
    <w:rsid w:val="006D4781"/>
    <w:rsid w:val="006D4A09"/>
    <w:rsid w:val="006D4A8A"/>
    <w:rsid w:val="006D4AC0"/>
    <w:rsid w:val="006D546B"/>
    <w:rsid w:val="006D5711"/>
    <w:rsid w:val="006D5D95"/>
    <w:rsid w:val="006D63FC"/>
    <w:rsid w:val="006D6782"/>
    <w:rsid w:val="006D6AD9"/>
    <w:rsid w:val="006D6ADD"/>
    <w:rsid w:val="006D7141"/>
    <w:rsid w:val="006D7469"/>
    <w:rsid w:val="006D7695"/>
    <w:rsid w:val="006D7963"/>
    <w:rsid w:val="006D79DA"/>
    <w:rsid w:val="006E01F2"/>
    <w:rsid w:val="006E04C0"/>
    <w:rsid w:val="006E0951"/>
    <w:rsid w:val="006E0AA6"/>
    <w:rsid w:val="006E0B0A"/>
    <w:rsid w:val="006E0EA8"/>
    <w:rsid w:val="006E151D"/>
    <w:rsid w:val="006E19CD"/>
    <w:rsid w:val="006E1D76"/>
    <w:rsid w:val="006E1EAE"/>
    <w:rsid w:val="006E2056"/>
    <w:rsid w:val="006E2464"/>
    <w:rsid w:val="006E2ABC"/>
    <w:rsid w:val="006E2B1E"/>
    <w:rsid w:val="006E2F23"/>
    <w:rsid w:val="006E2F65"/>
    <w:rsid w:val="006E31DE"/>
    <w:rsid w:val="006E328A"/>
    <w:rsid w:val="006E3530"/>
    <w:rsid w:val="006E3552"/>
    <w:rsid w:val="006E3739"/>
    <w:rsid w:val="006E3A6F"/>
    <w:rsid w:val="006E3BD2"/>
    <w:rsid w:val="006E3C56"/>
    <w:rsid w:val="006E3FC0"/>
    <w:rsid w:val="006E3FE4"/>
    <w:rsid w:val="006E411F"/>
    <w:rsid w:val="006E424F"/>
    <w:rsid w:val="006E47B6"/>
    <w:rsid w:val="006E49F2"/>
    <w:rsid w:val="006E4B6D"/>
    <w:rsid w:val="006E4CD8"/>
    <w:rsid w:val="006E4EAD"/>
    <w:rsid w:val="006E51FC"/>
    <w:rsid w:val="006E5708"/>
    <w:rsid w:val="006E58AB"/>
    <w:rsid w:val="006E58B6"/>
    <w:rsid w:val="006E59AF"/>
    <w:rsid w:val="006E5E80"/>
    <w:rsid w:val="006E5EDD"/>
    <w:rsid w:val="006E67E3"/>
    <w:rsid w:val="006E68C7"/>
    <w:rsid w:val="006E691D"/>
    <w:rsid w:val="006E6B5B"/>
    <w:rsid w:val="006E6CDE"/>
    <w:rsid w:val="006E72A9"/>
    <w:rsid w:val="006E7536"/>
    <w:rsid w:val="006E756C"/>
    <w:rsid w:val="006E76E1"/>
    <w:rsid w:val="006E780D"/>
    <w:rsid w:val="006E7E3C"/>
    <w:rsid w:val="006E7FE2"/>
    <w:rsid w:val="006F0287"/>
    <w:rsid w:val="006F0850"/>
    <w:rsid w:val="006F0CAB"/>
    <w:rsid w:val="006F11AA"/>
    <w:rsid w:val="006F12D2"/>
    <w:rsid w:val="006F1737"/>
    <w:rsid w:val="006F19CC"/>
    <w:rsid w:val="006F1AE7"/>
    <w:rsid w:val="006F1BD4"/>
    <w:rsid w:val="006F1DFC"/>
    <w:rsid w:val="006F1E59"/>
    <w:rsid w:val="006F21CD"/>
    <w:rsid w:val="006F26DD"/>
    <w:rsid w:val="006F2902"/>
    <w:rsid w:val="006F2B95"/>
    <w:rsid w:val="006F2FA6"/>
    <w:rsid w:val="006F3128"/>
    <w:rsid w:val="006F3443"/>
    <w:rsid w:val="006F3547"/>
    <w:rsid w:val="006F39C1"/>
    <w:rsid w:val="006F3AEE"/>
    <w:rsid w:val="006F3AF6"/>
    <w:rsid w:val="006F3CEB"/>
    <w:rsid w:val="006F3E4D"/>
    <w:rsid w:val="006F3E94"/>
    <w:rsid w:val="006F42A6"/>
    <w:rsid w:val="006F497D"/>
    <w:rsid w:val="006F4BAA"/>
    <w:rsid w:val="006F4D00"/>
    <w:rsid w:val="006F5209"/>
    <w:rsid w:val="006F54ED"/>
    <w:rsid w:val="006F56C2"/>
    <w:rsid w:val="006F59A0"/>
    <w:rsid w:val="006F5E0B"/>
    <w:rsid w:val="006F5FB2"/>
    <w:rsid w:val="006F6154"/>
    <w:rsid w:val="006F6299"/>
    <w:rsid w:val="006F62B4"/>
    <w:rsid w:val="006F6360"/>
    <w:rsid w:val="006F63CA"/>
    <w:rsid w:val="006F69BE"/>
    <w:rsid w:val="006F6A39"/>
    <w:rsid w:val="006F6C5D"/>
    <w:rsid w:val="006F6C9A"/>
    <w:rsid w:val="006F7098"/>
    <w:rsid w:val="006F70A0"/>
    <w:rsid w:val="006F7382"/>
    <w:rsid w:val="006F7595"/>
    <w:rsid w:val="006F7682"/>
    <w:rsid w:val="006F7755"/>
    <w:rsid w:val="006F7936"/>
    <w:rsid w:val="006F79BF"/>
    <w:rsid w:val="006F7B60"/>
    <w:rsid w:val="006F7BFD"/>
    <w:rsid w:val="006F7C70"/>
    <w:rsid w:val="006F7E05"/>
    <w:rsid w:val="00700249"/>
    <w:rsid w:val="007003A4"/>
    <w:rsid w:val="00700ACF"/>
    <w:rsid w:val="00700C5F"/>
    <w:rsid w:val="00700F1E"/>
    <w:rsid w:val="00700F7F"/>
    <w:rsid w:val="007010F1"/>
    <w:rsid w:val="00701174"/>
    <w:rsid w:val="007017BF"/>
    <w:rsid w:val="00701A1E"/>
    <w:rsid w:val="00701F65"/>
    <w:rsid w:val="007021F0"/>
    <w:rsid w:val="007022B6"/>
    <w:rsid w:val="00702473"/>
    <w:rsid w:val="0070285E"/>
    <w:rsid w:val="00702A7C"/>
    <w:rsid w:val="00702BBF"/>
    <w:rsid w:val="00702BCB"/>
    <w:rsid w:val="00702EF2"/>
    <w:rsid w:val="00702F01"/>
    <w:rsid w:val="00702F5D"/>
    <w:rsid w:val="007033B2"/>
    <w:rsid w:val="00703754"/>
    <w:rsid w:val="007038D0"/>
    <w:rsid w:val="00703A4A"/>
    <w:rsid w:val="00703EFA"/>
    <w:rsid w:val="007040FA"/>
    <w:rsid w:val="00704185"/>
    <w:rsid w:val="007042A4"/>
    <w:rsid w:val="0070473A"/>
    <w:rsid w:val="00704A48"/>
    <w:rsid w:val="00704CBB"/>
    <w:rsid w:val="00704FAF"/>
    <w:rsid w:val="00705211"/>
    <w:rsid w:val="0070528E"/>
    <w:rsid w:val="00705391"/>
    <w:rsid w:val="007055AA"/>
    <w:rsid w:val="007055EF"/>
    <w:rsid w:val="007057CA"/>
    <w:rsid w:val="007058AB"/>
    <w:rsid w:val="00705AB7"/>
    <w:rsid w:val="00706AA0"/>
    <w:rsid w:val="00706BAA"/>
    <w:rsid w:val="00707740"/>
    <w:rsid w:val="00707CFC"/>
    <w:rsid w:val="00707E54"/>
    <w:rsid w:val="0071023B"/>
    <w:rsid w:val="00710512"/>
    <w:rsid w:val="0071069D"/>
    <w:rsid w:val="00710851"/>
    <w:rsid w:val="00710916"/>
    <w:rsid w:val="00711060"/>
    <w:rsid w:val="00711419"/>
    <w:rsid w:val="007118B9"/>
    <w:rsid w:val="00711965"/>
    <w:rsid w:val="00711E14"/>
    <w:rsid w:val="00711F48"/>
    <w:rsid w:val="00711F9B"/>
    <w:rsid w:val="00711FBC"/>
    <w:rsid w:val="00712013"/>
    <w:rsid w:val="0071266C"/>
    <w:rsid w:val="0071288C"/>
    <w:rsid w:val="00712D17"/>
    <w:rsid w:val="00712D82"/>
    <w:rsid w:val="00712FC6"/>
    <w:rsid w:val="0071331F"/>
    <w:rsid w:val="007133CE"/>
    <w:rsid w:val="00713845"/>
    <w:rsid w:val="0071391C"/>
    <w:rsid w:val="00713D36"/>
    <w:rsid w:val="00713FCD"/>
    <w:rsid w:val="0071413D"/>
    <w:rsid w:val="007144C1"/>
    <w:rsid w:val="0071452F"/>
    <w:rsid w:val="0071479F"/>
    <w:rsid w:val="00714AA6"/>
    <w:rsid w:val="00714B99"/>
    <w:rsid w:val="00714C5C"/>
    <w:rsid w:val="00714F92"/>
    <w:rsid w:val="00714FB0"/>
    <w:rsid w:val="00714FED"/>
    <w:rsid w:val="007150CA"/>
    <w:rsid w:val="00715965"/>
    <w:rsid w:val="007159A6"/>
    <w:rsid w:val="00715C34"/>
    <w:rsid w:val="00715D90"/>
    <w:rsid w:val="0071650C"/>
    <w:rsid w:val="0071659A"/>
    <w:rsid w:val="007168C6"/>
    <w:rsid w:val="0071699A"/>
    <w:rsid w:val="00716B0C"/>
    <w:rsid w:val="00716D8E"/>
    <w:rsid w:val="00716DCA"/>
    <w:rsid w:val="00716E4D"/>
    <w:rsid w:val="00716E6F"/>
    <w:rsid w:val="0071761A"/>
    <w:rsid w:val="00717988"/>
    <w:rsid w:val="00717CA7"/>
    <w:rsid w:val="007203FB"/>
    <w:rsid w:val="007204B1"/>
    <w:rsid w:val="007204E4"/>
    <w:rsid w:val="007205A8"/>
    <w:rsid w:val="007206A1"/>
    <w:rsid w:val="0072072C"/>
    <w:rsid w:val="00720810"/>
    <w:rsid w:val="0072085F"/>
    <w:rsid w:val="00720924"/>
    <w:rsid w:val="00720AA2"/>
    <w:rsid w:val="00720DA1"/>
    <w:rsid w:val="00721024"/>
    <w:rsid w:val="00721473"/>
    <w:rsid w:val="0072150D"/>
    <w:rsid w:val="007216C5"/>
    <w:rsid w:val="0072208C"/>
    <w:rsid w:val="0072209A"/>
    <w:rsid w:val="007220BE"/>
    <w:rsid w:val="0072249E"/>
    <w:rsid w:val="00722C37"/>
    <w:rsid w:val="00722C5C"/>
    <w:rsid w:val="00722E50"/>
    <w:rsid w:val="00722F7C"/>
    <w:rsid w:val="00723016"/>
    <w:rsid w:val="00723304"/>
    <w:rsid w:val="007233E7"/>
    <w:rsid w:val="00723C9B"/>
    <w:rsid w:val="00723DCC"/>
    <w:rsid w:val="00723E3D"/>
    <w:rsid w:val="00724018"/>
    <w:rsid w:val="00724A52"/>
    <w:rsid w:val="00724B06"/>
    <w:rsid w:val="00724B49"/>
    <w:rsid w:val="007252AC"/>
    <w:rsid w:val="00725667"/>
    <w:rsid w:val="0072567B"/>
    <w:rsid w:val="007257DE"/>
    <w:rsid w:val="00725B10"/>
    <w:rsid w:val="00725CB9"/>
    <w:rsid w:val="00726066"/>
    <w:rsid w:val="00726807"/>
    <w:rsid w:val="007268EB"/>
    <w:rsid w:val="00726D67"/>
    <w:rsid w:val="00726DEC"/>
    <w:rsid w:val="00727099"/>
    <w:rsid w:val="007271E1"/>
    <w:rsid w:val="007272D8"/>
    <w:rsid w:val="00727481"/>
    <w:rsid w:val="007274C1"/>
    <w:rsid w:val="0072790B"/>
    <w:rsid w:val="00727C17"/>
    <w:rsid w:val="00727E48"/>
    <w:rsid w:val="007302DA"/>
    <w:rsid w:val="00730744"/>
    <w:rsid w:val="007309D2"/>
    <w:rsid w:val="00730A00"/>
    <w:rsid w:val="00730CDA"/>
    <w:rsid w:val="007313E0"/>
    <w:rsid w:val="007315C5"/>
    <w:rsid w:val="00731A35"/>
    <w:rsid w:val="00731AF9"/>
    <w:rsid w:val="00731D10"/>
    <w:rsid w:val="00731DA9"/>
    <w:rsid w:val="00731FA7"/>
    <w:rsid w:val="00731FB0"/>
    <w:rsid w:val="00732AE6"/>
    <w:rsid w:val="00732C7F"/>
    <w:rsid w:val="00732E23"/>
    <w:rsid w:val="0073309C"/>
    <w:rsid w:val="007332A1"/>
    <w:rsid w:val="0073359F"/>
    <w:rsid w:val="007339AE"/>
    <w:rsid w:val="00733B12"/>
    <w:rsid w:val="00733CDB"/>
    <w:rsid w:val="00733EFF"/>
    <w:rsid w:val="007343A6"/>
    <w:rsid w:val="00734424"/>
    <w:rsid w:val="007347FE"/>
    <w:rsid w:val="00734B6D"/>
    <w:rsid w:val="00734D9A"/>
    <w:rsid w:val="00734DD2"/>
    <w:rsid w:val="00734F5E"/>
    <w:rsid w:val="007351AD"/>
    <w:rsid w:val="007353E7"/>
    <w:rsid w:val="007354A9"/>
    <w:rsid w:val="007357A1"/>
    <w:rsid w:val="00735987"/>
    <w:rsid w:val="00735A01"/>
    <w:rsid w:val="0073626D"/>
    <w:rsid w:val="0073637E"/>
    <w:rsid w:val="00736445"/>
    <w:rsid w:val="0073665F"/>
    <w:rsid w:val="0073680B"/>
    <w:rsid w:val="00736884"/>
    <w:rsid w:val="00736974"/>
    <w:rsid w:val="00736A84"/>
    <w:rsid w:val="00736E38"/>
    <w:rsid w:val="007373F0"/>
    <w:rsid w:val="007379F5"/>
    <w:rsid w:val="00737CB1"/>
    <w:rsid w:val="00737EF2"/>
    <w:rsid w:val="00740320"/>
    <w:rsid w:val="00740370"/>
    <w:rsid w:val="007407AF"/>
    <w:rsid w:val="00740880"/>
    <w:rsid w:val="007411FF"/>
    <w:rsid w:val="007418DC"/>
    <w:rsid w:val="0074192E"/>
    <w:rsid w:val="00741A05"/>
    <w:rsid w:val="00741EB0"/>
    <w:rsid w:val="00741F43"/>
    <w:rsid w:val="00741F59"/>
    <w:rsid w:val="00742095"/>
    <w:rsid w:val="00742098"/>
    <w:rsid w:val="0074214B"/>
    <w:rsid w:val="00742403"/>
    <w:rsid w:val="00742452"/>
    <w:rsid w:val="00742462"/>
    <w:rsid w:val="0074266A"/>
    <w:rsid w:val="00742B3F"/>
    <w:rsid w:val="00742FC5"/>
    <w:rsid w:val="007431DE"/>
    <w:rsid w:val="00743AFE"/>
    <w:rsid w:val="00743D3D"/>
    <w:rsid w:val="00743D6D"/>
    <w:rsid w:val="00743F96"/>
    <w:rsid w:val="00744292"/>
    <w:rsid w:val="00744372"/>
    <w:rsid w:val="007443C9"/>
    <w:rsid w:val="0074450D"/>
    <w:rsid w:val="00744883"/>
    <w:rsid w:val="007452F4"/>
    <w:rsid w:val="007453EF"/>
    <w:rsid w:val="007456D1"/>
    <w:rsid w:val="00745B0C"/>
    <w:rsid w:val="00745D03"/>
    <w:rsid w:val="00745DA0"/>
    <w:rsid w:val="00746562"/>
    <w:rsid w:val="007465F9"/>
    <w:rsid w:val="00746B1D"/>
    <w:rsid w:val="00747099"/>
    <w:rsid w:val="007470BB"/>
    <w:rsid w:val="0074750D"/>
    <w:rsid w:val="00747755"/>
    <w:rsid w:val="00747816"/>
    <w:rsid w:val="00747A4B"/>
    <w:rsid w:val="00747CBB"/>
    <w:rsid w:val="00747FB5"/>
    <w:rsid w:val="00750177"/>
    <w:rsid w:val="0075019F"/>
    <w:rsid w:val="0075067F"/>
    <w:rsid w:val="0075074E"/>
    <w:rsid w:val="00750D5B"/>
    <w:rsid w:val="00750D81"/>
    <w:rsid w:val="0075115C"/>
    <w:rsid w:val="007512D5"/>
    <w:rsid w:val="00751511"/>
    <w:rsid w:val="007519FE"/>
    <w:rsid w:val="00752108"/>
    <w:rsid w:val="007521BD"/>
    <w:rsid w:val="007521DA"/>
    <w:rsid w:val="007526A1"/>
    <w:rsid w:val="00752AE2"/>
    <w:rsid w:val="00752CED"/>
    <w:rsid w:val="00752F2B"/>
    <w:rsid w:val="00752FE4"/>
    <w:rsid w:val="00753087"/>
    <w:rsid w:val="0075330E"/>
    <w:rsid w:val="0075349E"/>
    <w:rsid w:val="007536AE"/>
    <w:rsid w:val="007536C1"/>
    <w:rsid w:val="007536FC"/>
    <w:rsid w:val="0075374C"/>
    <w:rsid w:val="0075377C"/>
    <w:rsid w:val="00753971"/>
    <w:rsid w:val="00753A1E"/>
    <w:rsid w:val="00753C02"/>
    <w:rsid w:val="00753E22"/>
    <w:rsid w:val="00754131"/>
    <w:rsid w:val="0075446B"/>
    <w:rsid w:val="00754491"/>
    <w:rsid w:val="00754A26"/>
    <w:rsid w:val="0075512B"/>
    <w:rsid w:val="00755381"/>
    <w:rsid w:val="0075587A"/>
    <w:rsid w:val="007558B5"/>
    <w:rsid w:val="00755A1D"/>
    <w:rsid w:val="00755D9F"/>
    <w:rsid w:val="0075635F"/>
    <w:rsid w:val="00756513"/>
    <w:rsid w:val="00756DF3"/>
    <w:rsid w:val="00756EFE"/>
    <w:rsid w:val="00756F4C"/>
    <w:rsid w:val="00757310"/>
    <w:rsid w:val="00757554"/>
    <w:rsid w:val="00757A77"/>
    <w:rsid w:val="007600ED"/>
    <w:rsid w:val="0076017C"/>
    <w:rsid w:val="00760BF4"/>
    <w:rsid w:val="00761C91"/>
    <w:rsid w:val="00761E75"/>
    <w:rsid w:val="00761EE6"/>
    <w:rsid w:val="00762365"/>
    <w:rsid w:val="0076266B"/>
    <w:rsid w:val="00762957"/>
    <w:rsid w:val="00762AF4"/>
    <w:rsid w:val="00762CDC"/>
    <w:rsid w:val="00762FA3"/>
    <w:rsid w:val="00763029"/>
    <w:rsid w:val="0076312F"/>
    <w:rsid w:val="0076336A"/>
    <w:rsid w:val="007634F0"/>
    <w:rsid w:val="007634F2"/>
    <w:rsid w:val="00763A06"/>
    <w:rsid w:val="00763B5E"/>
    <w:rsid w:val="00763E1A"/>
    <w:rsid w:val="00763FC4"/>
    <w:rsid w:val="0076409E"/>
    <w:rsid w:val="00764285"/>
    <w:rsid w:val="00764330"/>
    <w:rsid w:val="007644EB"/>
    <w:rsid w:val="007645BB"/>
    <w:rsid w:val="007645E7"/>
    <w:rsid w:val="007646A3"/>
    <w:rsid w:val="00764831"/>
    <w:rsid w:val="00764B89"/>
    <w:rsid w:val="00764D66"/>
    <w:rsid w:val="00764EBD"/>
    <w:rsid w:val="00765055"/>
    <w:rsid w:val="00765852"/>
    <w:rsid w:val="00765853"/>
    <w:rsid w:val="007659FE"/>
    <w:rsid w:val="00765BB8"/>
    <w:rsid w:val="00765FC8"/>
    <w:rsid w:val="007662A8"/>
    <w:rsid w:val="00766357"/>
    <w:rsid w:val="00766660"/>
    <w:rsid w:val="00766827"/>
    <w:rsid w:val="007669F8"/>
    <w:rsid w:val="00766B93"/>
    <w:rsid w:val="00766BE5"/>
    <w:rsid w:val="00766F81"/>
    <w:rsid w:val="00767246"/>
    <w:rsid w:val="00767604"/>
    <w:rsid w:val="007678FC"/>
    <w:rsid w:val="00767A59"/>
    <w:rsid w:val="00767AE5"/>
    <w:rsid w:val="00767D06"/>
    <w:rsid w:val="007700D9"/>
    <w:rsid w:val="007702BB"/>
    <w:rsid w:val="0077035F"/>
    <w:rsid w:val="0077050F"/>
    <w:rsid w:val="0077054F"/>
    <w:rsid w:val="00770616"/>
    <w:rsid w:val="00770A12"/>
    <w:rsid w:val="00770B1A"/>
    <w:rsid w:val="00770CEA"/>
    <w:rsid w:val="0077130D"/>
    <w:rsid w:val="0077193A"/>
    <w:rsid w:val="00771F88"/>
    <w:rsid w:val="0077234F"/>
    <w:rsid w:val="0077251E"/>
    <w:rsid w:val="007727B5"/>
    <w:rsid w:val="00772B18"/>
    <w:rsid w:val="00772D19"/>
    <w:rsid w:val="007732DD"/>
    <w:rsid w:val="00773467"/>
    <w:rsid w:val="007734CD"/>
    <w:rsid w:val="007735F8"/>
    <w:rsid w:val="00773681"/>
    <w:rsid w:val="00773773"/>
    <w:rsid w:val="007738A4"/>
    <w:rsid w:val="007739AA"/>
    <w:rsid w:val="00773AEA"/>
    <w:rsid w:val="00773B37"/>
    <w:rsid w:val="00774324"/>
    <w:rsid w:val="007744DC"/>
    <w:rsid w:val="00774593"/>
    <w:rsid w:val="007745F5"/>
    <w:rsid w:val="00774C87"/>
    <w:rsid w:val="00775192"/>
    <w:rsid w:val="00775395"/>
    <w:rsid w:val="0077570D"/>
    <w:rsid w:val="00775DBF"/>
    <w:rsid w:val="007760A6"/>
    <w:rsid w:val="00776269"/>
    <w:rsid w:val="00776348"/>
    <w:rsid w:val="00776458"/>
    <w:rsid w:val="00776B29"/>
    <w:rsid w:val="00776B70"/>
    <w:rsid w:val="00776CF8"/>
    <w:rsid w:val="00776D50"/>
    <w:rsid w:val="00776E77"/>
    <w:rsid w:val="00776FF6"/>
    <w:rsid w:val="007774F6"/>
    <w:rsid w:val="0077796C"/>
    <w:rsid w:val="007779BB"/>
    <w:rsid w:val="00777BB9"/>
    <w:rsid w:val="00777C3C"/>
    <w:rsid w:val="0078072F"/>
    <w:rsid w:val="00780AC6"/>
    <w:rsid w:val="00780DC4"/>
    <w:rsid w:val="00780E00"/>
    <w:rsid w:val="0078109D"/>
    <w:rsid w:val="007810FA"/>
    <w:rsid w:val="007811E7"/>
    <w:rsid w:val="00781666"/>
    <w:rsid w:val="007818F8"/>
    <w:rsid w:val="0078190D"/>
    <w:rsid w:val="00781AAB"/>
    <w:rsid w:val="00781CB6"/>
    <w:rsid w:val="00781F8F"/>
    <w:rsid w:val="007821FC"/>
    <w:rsid w:val="0078267C"/>
    <w:rsid w:val="007828DD"/>
    <w:rsid w:val="007828DF"/>
    <w:rsid w:val="00782E4E"/>
    <w:rsid w:val="00782F24"/>
    <w:rsid w:val="00783086"/>
    <w:rsid w:val="00783127"/>
    <w:rsid w:val="00783438"/>
    <w:rsid w:val="00783646"/>
    <w:rsid w:val="0078368A"/>
    <w:rsid w:val="00783AC2"/>
    <w:rsid w:val="00783EA5"/>
    <w:rsid w:val="00784198"/>
    <w:rsid w:val="0078433D"/>
    <w:rsid w:val="00784463"/>
    <w:rsid w:val="007845D1"/>
    <w:rsid w:val="00784773"/>
    <w:rsid w:val="00784790"/>
    <w:rsid w:val="00784BFF"/>
    <w:rsid w:val="00784D22"/>
    <w:rsid w:val="00785092"/>
    <w:rsid w:val="00785322"/>
    <w:rsid w:val="00785328"/>
    <w:rsid w:val="007853C5"/>
    <w:rsid w:val="007855E5"/>
    <w:rsid w:val="00785723"/>
    <w:rsid w:val="00785B28"/>
    <w:rsid w:val="00785D01"/>
    <w:rsid w:val="00785E7D"/>
    <w:rsid w:val="007860C3"/>
    <w:rsid w:val="0078612A"/>
    <w:rsid w:val="007863B7"/>
    <w:rsid w:val="00786A94"/>
    <w:rsid w:val="00786E53"/>
    <w:rsid w:val="0078700F"/>
    <w:rsid w:val="007878D3"/>
    <w:rsid w:val="007879BA"/>
    <w:rsid w:val="00787CB9"/>
    <w:rsid w:val="007900BE"/>
    <w:rsid w:val="0079036A"/>
    <w:rsid w:val="0079038F"/>
    <w:rsid w:val="0079045F"/>
    <w:rsid w:val="00790701"/>
    <w:rsid w:val="00790715"/>
    <w:rsid w:val="00790A12"/>
    <w:rsid w:val="00790B19"/>
    <w:rsid w:val="00790BE7"/>
    <w:rsid w:val="00790E75"/>
    <w:rsid w:val="00790EF2"/>
    <w:rsid w:val="00790F90"/>
    <w:rsid w:val="0079106E"/>
    <w:rsid w:val="007910A4"/>
    <w:rsid w:val="0079125A"/>
    <w:rsid w:val="0079158C"/>
    <w:rsid w:val="00791ED0"/>
    <w:rsid w:val="00791F8B"/>
    <w:rsid w:val="0079235A"/>
    <w:rsid w:val="007928B8"/>
    <w:rsid w:val="0079298F"/>
    <w:rsid w:val="00792D43"/>
    <w:rsid w:val="00793111"/>
    <w:rsid w:val="00793196"/>
    <w:rsid w:val="00793270"/>
    <w:rsid w:val="00793300"/>
    <w:rsid w:val="00793403"/>
    <w:rsid w:val="007939DA"/>
    <w:rsid w:val="00793A18"/>
    <w:rsid w:val="00793BFF"/>
    <w:rsid w:val="00793C88"/>
    <w:rsid w:val="00793F2A"/>
    <w:rsid w:val="0079416C"/>
    <w:rsid w:val="007942DD"/>
    <w:rsid w:val="00794372"/>
    <w:rsid w:val="007943B8"/>
    <w:rsid w:val="00794508"/>
    <w:rsid w:val="00794598"/>
    <w:rsid w:val="00794B2C"/>
    <w:rsid w:val="00794D52"/>
    <w:rsid w:val="00794EF9"/>
    <w:rsid w:val="007950FC"/>
    <w:rsid w:val="007952C7"/>
    <w:rsid w:val="00795425"/>
    <w:rsid w:val="007954C8"/>
    <w:rsid w:val="00795AF6"/>
    <w:rsid w:val="00795CBA"/>
    <w:rsid w:val="0079685E"/>
    <w:rsid w:val="00796CA3"/>
    <w:rsid w:val="00796D3F"/>
    <w:rsid w:val="00796D9D"/>
    <w:rsid w:val="00796DD1"/>
    <w:rsid w:val="00796F2E"/>
    <w:rsid w:val="00796F92"/>
    <w:rsid w:val="0079721C"/>
    <w:rsid w:val="00797502"/>
    <w:rsid w:val="00797708"/>
    <w:rsid w:val="00797722"/>
    <w:rsid w:val="007977B2"/>
    <w:rsid w:val="00797909"/>
    <w:rsid w:val="00797FA9"/>
    <w:rsid w:val="007A0602"/>
    <w:rsid w:val="007A063E"/>
    <w:rsid w:val="007A0693"/>
    <w:rsid w:val="007A0714"/>
    <w:rsid w:val="007A077C"/>
    <w:rsid w:val="007A0949"/>
    <w:rsid w:val="007A0CCB"/>
    <w:rsid w:val="007A10BD"/>
    <w:rsid w:val="007A115F"/>
    <w:rsid w:val="007A12AD"/>
    <w:rsid w:val="007A12FE"/>
    <w:rsid w:val="007A153E"/>
    <w:rsid w:val="007A296D"/>
    <w:rsid w:val="007A29A6"/>
    <w:rsid w:val="007A2B01"/>
    <w:rsid w:val="007A2F9F"/>
    <w:rsid w:val="007A3217"/>
    <w:rsid w:val="007A3AC8"/>
    <w:rsid w:val="007A4558"/>
    <w:rsid w:val="007A4CA0"/>
    <w:rsid w:val="007A4CD7"/>
    <w:rsid w:val="007A4D83"/>
    <w:rsid w:val="007A4FF6"/>
    <w:rsid w:val="007A52A8"/>
    <w:rsid w:val="007A5341"/>
    <w:rsid w:val="007A57ED"/>
    <w:rsid w:val="007A58E5"/>
    <w:rsid w:val="007A59F7"/>
    <w:rsid w:val="007A5BFA"/>
    <w:rsid w:val="007A5C72"/>
    <w:rsid w:val="007A5E6E"/>
    <w:rsid w:val="007A60EA"/>
    <w:rsid w:val="007A60ED"/>
    <w:rsid w:val="007A6916"/>
    <w:rsid w:val="007A69CB"/>
    <w:rsid w:val="007A789D"/>
    <w:rsid w:val="007A7BF3"/>
    <w:rsid w:val="007A7DBC"/>
    <w:rsid w:val="007A7EFF"/>
    <w:rsid w:val="007B044A"/>
    <w:rsid w:val="007B0BA0"/>
    <w:rsid w:val="007B0DEC"/>
    <w:rsid w:val="007B10EE"/>
    <w:rsid w:val="007B117F"/>
    <w:rsid w:val="007B11DA"/>
    <w:rsid w:val="007B173E"/>
    <w:rsid w:val="007B1C8B"/>
    <w:rsid w:val="007B1C98"/>
    <w:rsid w:val="007B1DF7"/>
    <w:rsid w:val="007B1E51"/>
    <w:rsid w:val="007B1F8C"/>
    <w:rsid w:val="007B20FF"/>
    <w:rsid w:val="007B2289"/>
    <w:rsid w:val="007B247E"/>
    <w:rsid w:val="007B2A40"/>
    <w:rsid w:val="007B2A6C"/>
    <w:rsid w:val="007B2D2B"/>
    <w:rsid w:val="007B2D87"/>
    <w:rsid w:val="007B31F4"/>
    <w:rsid w:val="007B3827"/>
    <w:rsid w:val="007B3B9D"/>
    <w:rsid w:val="007B3E80"/>
    <w:rsid w:val="007B45F0"/>
    <w:rsid w:val="007B4658"/>
    <w:rsid w:val="007B476F"/>
    <w:rsid w:val="007B4C4A"/>
    <w:rsid w:val="007B5407"/>
    <w:rsid w:val="007B5CE9"/>
    <w:rsid w:val="007B5D24"/>
    <w:rsid w:val="007B5F4A"/>
    <w:rsid w:val="007B6146"/>
    <w:rsid w:val="007B6606"/>
    <w:rsid w:val="007B666A"/>
    <w:rsid w:val="007B6A74"/>
    <w:rsid w:val="007B6BAB"/>
    <w:rsid w:val="007B6C07"/>
    <w:rsid w:val="007B6CD0"/>
    <w:rsid w:val="007B6D9A"/>
    <w:rsid w:val="007B71C0"/>
    <w:rsid w:val="007B71D2"/>
    <w:rsid w:val="007B7293"/>
    <w:rsid w:val="007B744E"/>
    <w:rsid w:val="007B7570"/>
    <w:rsid w:val="007B75C8"/>
    <w:rsid w:val="007B7BA0"/>
    <w:rsid w:val="007B7C30"/>
    <w:rsid w:val="007B7F5E"/>
    <w:rsid w:val="007B7F64"/>
    <w:rsid w:val="007B7F7B"/>
    <w:rsid w:val="007B7FFD"/>
    <w:rsid w:val="007C049C"/>
    <w:rsid w:val="007C07FC"/>
    <w:rsid w:val="007C0B17"/>
    <w:rsid w:val="007C0EA0"/>
    <w:rsid w:val="007C0ECD"/>
    <w:rsid w:val="007C0F84"/>
    <w:rsid w:val="007C0F92"/>
    <w:rsid w:val="007C109C"/>
    <w:rsid w:val="007C1327"/>
    <w:rsid w:val="007C13FC"/>
    <w:rsid w:val="007C1712"/>
    <w:rsid w:val="007C17C3"/>
    <w:rsid w:val="007C207E"/>
    <w:rsid w:val="007C2860"/>
    <w:rsid w:val="007C2A93"/>
    <w:rsid w:val="007C2BC3"/>
    <w:rsid w:val="007C2E62"/>
    <w:rsid w:val="007C3128"/>
    <w:rsid w:val="007C351D"/>
    <w:rsid w:val="007C3671"/>
    <w:rsid w:val="007C3905"/>
    <w:rsid w:val="007C3B6C"/>
    <w:rsid w:val="007C3D7D"/>
    <w:rsid w:val="007C3FCB"/>
    <w:rsid w:val="007C43FF"/>
    <w:rsid w:val="007C44A0"/>
    <w:rsid w:val="007C489A"/>
    <w:rsid w:val="007C490E"/>
    <w:rsid w:val="007C49B8"/>
    <w:rsid w:val="007C49F6"/>
    <w:rsid w:val="007C4A2E"/>
    <w:rsid w:val="007C4C97"/>
    <w:rsid w:val="007C4DC9"/>
    <w:rsid w:val="007C5599"/>
    <w:rsid w:val="007C5AD0"/>
    <w:rsid w:val="007C5AE9"/>
    <w:rsid w:val="007C6284"/>
    <w:rsid w:val="007C6401"/>
    <w:rsid w:val="007C6608"/>
    <w:rsid w:val="007C673B"/>
    <w:rsid w:val="007C6D2F"/>
    <w:rsid w:val="007C6D67"/>
    <w:rsid w:val="007C706F"/>
    <w:rsid w:val="007C7095"/>
    <w:rsid w:val="007C71F1"/>
    <w:rsid w:val="007C720A"/>
    <w:rsid w:val="007C730E"/>
    <w:rsid w:val="007C7523"/>
    <w:rsid w:val="007C77C2"/>
    <w:rsid w:val="007C785C"/>
    <w:rsid w:val="007C7986"/>
    <w:rsid w:val="007C7B51"/>
    <w:rsid w:val="007C7C3A"/>
    <w:rsid w:val="007D01D7"/>
    <w:rsid w:val="007D0276"/>
    <w:rsid w:val="007D046C"/>
    <w:rsid w:val="007D0899"/>
    <w:rsid w:val="007D0B67"/>
    <w:rsid w:val="007D0EF1"/>
    <w:rsid w:val="007D1275"/>
    <w:rsid w:val="007D136E"/>
    <w:rsid w:val="007D1462"/>
    <w:rsid w:val="007D16AF"/>
    <w:rsid w:val="007D1781"/>
    <w:rsid w:val="007D1942"/>
    <w:rsid w:val="007D196B"/>
    <w:rsid w:val="007D1974"/>
    <w:rsid w:val="007D1978"/>
    <w:rsid w:val="007D1C1E"/>
    <w:rsid w:val="007D1DFC"/>
    <w:rsid w:val="007D223A"/>
    <w:rsid w:val="007D23A5"/>
    <w:rsid w:val="007D242C"/>
    <w:rsid w:val="007D25F4"/>
    <w:rsid w:val="007D2874"/>
    <w:rsid w:val="007D2CEA"/>
    <w:rsid w:val="007D2FA2"/>
    <w:rsid w:val="007D3278"/>
    <w:rsid w:val="007D3355"/>
    <w:rsid w:val="007D3373"/>
    <w:rsid w:val="007D357A"/>
    <w:rsid w:val="007D3926"/>
    <w:rsid w:val="007D3ACF"/>
    <w:rsid w:val="007D3CC6"/>
    <w:rsid w:val="007D3ECE"/>
    <w:rsid w:val="007D43F8"/>
    <w:rsid w:val="007D45CE"/>
    <w:rsid w:val="007D4739"/>
    <w:rsid w:val="007D49DA"/>
    <w:rsid w:val="007D4BA0"/>
    <w:rsid w:val="007D4D87"/>
    <w:rsid w:val="007D4F66"/>
    <w:rsid w:val="007D501C"/>
    <w:rsid w:val="007D516D"/>
    <w:rsid w:val="007D5416"/>
    <w:rsid w:val="007D5A29"/>
    <w:rsid w:val="007D5BAE"/>
    <w:rsid w:val="007D63C3"/>
    <w:rsid w:val="007D640D"/>
    <w:rsid w:val="007D65A2"/>
    <w:rsid w:val="007D66C9"/>
    <w:rsid w:val="007D66F3"/>
    <w:rsid w:val="007D6708"/>
    <w:rsid w:val="007D67E8"/>
    <w:rsid w:val="007D6875"/>
    <w:rsid w:val="007D68D5"/>
    <w:rsid w:val="007D69A5"/>
    <w:rsid w:val="007D6C1A"/>
    <w:rsid w:val="007D70FB"/>
    <w:rsid w:val="007D712C"/>
    <w:rsid w:val="007D74F7"/>
    <w:rsid w:val="007D752D"/>
    <w:rsid w:val="007D79B2"/>
    <w:rsid w:val="007D7A16"/>
    <w:rsid w:val="007D7BCA"/>
    <w:rsid w:val="007D7BEA"/>
    <w:rsid w:val="007D7EA9"/>
    <w:rsid w:val="007D7F20"/>
    <w:rsid w:val="007E0290"/>
    <w:rsid w:val="007E0BB8"/>
    <w:rsid w:val="007E0C49"/>
    <w:rsid w:val="007E0EEC"/>
    <w:rsid w:val="007E0F07"/>
    <w:rsid w:val="007E10A3"/>
    <w:rsid w:val="007E16C8"/>
    <w:rsid w:val="007E1A17"/>
    <w:rsid w:val="007E1A5B"/>
    <w:rsid w:val="007E1BD6"/>
    <w:rsid w:val="007E1BFC"/>
    <w:rsid w:val="007E22BF"/>
    <w:rsid w:val="007E24C9"/>
    <w:rsid w:val="007E2F42"/>
    <w:rsid w:val="007E3100"/>
    <w:rsid w:val="007E3935"/>
    <w:rsid w:val="007E3A95"/>
    <w:rsid w:val="007E3BCD"/>
    <w:rsid w:val="007E3C83"/>
    <w:rsid w:val="007E3FB4"/>
    <w:rsid w:val="007E4021"/>
    <w:rsid w:val="007E415B"/>
    <w:rsid w:val="007E4179"/>
    <w:rsid w:val="007E4C21"/>
    <w:rsid w:val="007E4DE0"/>
    <w:rsid w:val="007E4EC0"/>
    <w:rsid w:val="007E59A6"/>
    <w:rsid w:val="007E5FBD"/>
    <w:rsid w:val="007E608F"/>
    <w:rsid w:val="007E6174"/>
    <w:rsid w:val="007E66F9"/>
    <w:rsid w:val="007E695B"/>
    <w:rsid w:val="007E695E"/>
    <w:rsid w:val="007E6AE0"/>
    <w:rsid w:val="007E6B80"/>
    <w:rsid w:val="007E6D4E"/>
    <w:rsid w:val="007E7037"/>
    <w:rsid w:val="007E745E"/>
    <w:rsid w:val="007E746D"/>
    <w:rsid w:val="007E75A5"/>
    <w:rsid w:val="007E7A36"/>
    <w:rsid w:val="007E7ABA"/>
    <w:rsid w:val="007F00A1"/>
    <w:rsid w:val="007F0105"/>
    <w:rsid w:val="007F015C"/>
    <w:rsid w:val="007F0256"/>
    <w:rsid w:val="007F028B"/>
    <w:rsid w:val="007F02B8"/>
    <w:rsid w:val="007F0604"/>
    <w:rsid w:val="007F0DC3"/>
    <w:rsid w:val="007F0FEF"/>
    <w:rsid w:val="007F13CC"/>
    <w:rsid w:val="007F1438"/>
    <w:rsid w:val="007F148F"/>
    <w:rsid w:val="007F15A7"/>
    <w:rsid w:val="007F1DC6"/>
    <w:rsid w:val="007F1E3A"/>
    <w:rsid w:val="007F1EED"/>
    <w:rsid w:val="007F1F6A"/>
    <w:rsid w:val="007F2780"/>
    <w:rsid w:val="007F2E44"/>
    <w:rsid w:val="007F2F74"/>
    <w:rsid w:val="007F304B"/>
    <w:rsid w:val="007F30C8"/>
    <w:rsid w:val="007F39CE"/>
    <w:rsid w:val="007F3AA3"/>
    <w:rsid w:val="007F3ACC"/>
    <w:rsid w:val="007F3DC9"/>
    <w:rsid w:val="007F3FF0"/>
    <w:rsid w:val="007F432F"/>
    <w:rsid w:val="007F459F"/>
    <w:rsid w:val="007F4814"/>
    <w:rsid w:val="007F4B39"/>
    <w:rsid w:val="007F4C70"/>
    <w:rsid w:val="007F4E49"/>
    <w:rsid w:val="007F5C76"/>
    <w:rsid w:val="007F5CE1"/>
    <w:rsid w:val="007F5E32"/>
    <w:rsid w:val="007F5FBB"/>
    <w:rsid w:val="007F60DB"/>
    <w:rsid w:val="007F6249"/>
    <w:rsid w:val="007F6544"/>
    <w:rsid w:val="007F6704"/>
    <w:rsid w:val="007F6705"/>
    <w:rsid w:val="007F6B2E"/>
    <w:rsid w:val="007F6D15"/>
    <w:rsid w:val="007F6E98"/>
    <w:rsid w:val="007F6F86"/>
    <w:rsid w:val="007F709B"/>
    <w:rsid w:val="007F70AB"/>
    <w:rsid w:val="007F7256"/>
    <w:rsid w:val="007F7296"/>
    <w:rsid w:val="007F72F6"/>
    <w:rsid w:val="007F7AE2"/>
    <w:rsid w:val="007F7BB2"/>
    <w:rsid w:val="007F7F9A"/>
    <w:rsid w:val="0080016C"/>
    <w:rsid w:val="00800455"/>
    <w:rsid w:val="00800A63"/>
    <w:rsid w:val="00800D8A"/>
    <w:rsid w:val="00800DC9"/>
    <w:rsid w:val="008012C4"/>
    <w:rsid w:val="0080147F"/>
    <w:rsid w:val="00801582"/>
    <w:rsid w:val="00801939"/>
    <w:rsid w:val="00802388"/>
    <w:rsid w:val="0080243C"/>
    <w:rsid w:val="008024B9"/>
    <w:rsid w:val="00802A81"/>
    <w:rsid w:val="00802BC8"/>
    <w:rsid w:val="00802C6E"/>
    <w:rsid w:val="00803097"/>
    <w:rsid w:val="008030A7"/>
    <w:rsid w:val="00803236"/>
    <w:rsid w:val="0080338C"/>
    <w:rsid w:val="008033DD"/>
    <w:rsid w:val="00803427"/>
    <w:rsid w:val="008034E9"/>
    <w:rsid w:val="00803662"/>
    <w:rsid w:val="00803C8D"/>
    <w:rsid w:val="00803CF1"/>
    <w:rsid w:val="00803FA5"/>
    <w:rsid w:val="00804011"/>
    <w:rsid w:val="0080432C"/>
    <w:rsid w:val="00804440"/>
    <w:rsid w:val="00804510"/>
    <w:rsid w:val="008046B9"/>
    <w:rsid w:val="008048A4"/>
    <w:rsid w:val="0080494A"/>
    <w:rsid w:val="00804C76"/>
    <w:rsid w:val="00804D1E"/>
    <w:rsid w:val="00804FB5"/>
    <w:rsid w:val="008050F9"/>
    <w:rsid w:val="0080552E"/>
    <w:rsid w:val="008058CC"/>
    <w:rsid w:val="00805908"/>
    <w:rsid w:val="00805DFD"/>
    <w:rsid w:val="00805EB6"/>
    <w:rsid w:val="008060C6"/>
    <w:rsid w:val="008062B3"/>
    <w:rsid w:val="00806636"/>
    <w:rsid w:val="00806FB1"/>
    <w:rsid w:val="00807233"/>
    <w:rsid w:val="00807335"/>
    <w:rsid w:val="00807393"/>
    <w:rsid w:val="00807616"/>
    <w:rsid w:val="00807750"/>
    <w:rsid w:val="0080782E"/>
    <w:rsid w:val="00807966"/>
    <w:rsid w:val="00807CAB"/>
    <w:rsid w:val="00807D41"/>
    <w:rsid w:val="0081007A"/>
    <w:rsid w:val="0081064E"/>
    <w:rsid w:val="00810BB6"/>
    <w:rsid w:val="00810E18"/>
    <w:rsid w:val="00810ED7"/>
    <w:rsid w:val="0081101D"/>
    <w:rsid w:val="00811690"/>
    <w:rsid w:val="00811752"/>
    <w:rsid w:val="008117D5"/>
    <w:rsid w:val="0081190D"/>
    <w:rsid w:val="00811A2E"/>
    <w:rsid w:val="00811BF2"/>
    <w:rsid w:val="00811C09"/>
    <w:rsid w:val="00811EED"/>
    <w:rsid w:val="00811F99"/>
    <w:rsid w:val="008120AC"/>
    <w:rsid w:val="008120FA"/>
    <w:rsid w:val="00812175"/>
    <w:rsid w:val="008126ED"/>
    <w:rsid w:val="00812B8B"/>
    <w:rsid w:val="00812D66"/>
    <w:rsid w:val="00812F56"/>
    <w:rsid w:val="00813002"/>
    <w:rsid w:val="0081301E"/>
    <w:rsid w:val="00813254"/>
    <w:rsid w:val="0081335D"/>
    <w:rsid w:val="0081340D"/>
    <w:rsid w:val="00813D67"/>
    <w:rsid w:val="00813ED0"/>
    <w:rsid w:val="008141BD"/>
    <w:rsid w:val="0081427A"/>
    <w:rsid w:val="0081435D"/>
    <w:rsid w:val="008143CB"/>
    <w:rsid w:val="00814405"/>
    <w:rsid w:val="0081485B"/>
    <w:rsid w:val="0081487D"/>
    <w:rsid w:val="008149BE"/>
    <w:rsid w:val="00814A69"/>
    <w:rsid w:val="00814A72"/>
    <w:rsid w:val="00814CC0"/>
    <w:rsid w:val="00815173"/>
    <w:rsid w:val="008151F2"/>
    <w:rsid w:val="0081523C"/>
    <w:rsid w:val="0081527D"/>
    <w:rsid w:val="008153AE"/>
    <w:rsid w:val="008154BD"/>
    <w:rsid w:val="008156EB"/>
    <w:rsid w:val="008157AD"/>
    <w:rsid w:val="00815A26"/>
    <w:rsid w:val="00815A74"/>
    <w:rsid w:val="00816354"/>
    <w:rsid w:val="00816AC8"/>
    <w:rsid w:val="00816B8E"/>
    <w:rsid w:val="00816B9F"/>
    <w:rsid w:val="00816E5C"/>
    <w:rsid w:val="00817409"/>
    <w:rsid w:val="008177BE"/>
    <w:rsid w:val="0082052E"/>
    <w:rsid w:val="008205B8"/>
    <w:rsid w:val="00820FAD"/>
    <w:rsid w:val="00821118"/>
    <w:rsid w:val="00821352"/>
    <w:rsid w:val="00821622"/>
    <w:rsid w:val="008217E8"/>
    <w:rsid w:val="0082181C"/>
    <w:rsid w:val="00821B30"/>
    <w:rsid w:val="0082203E"/>
    <w:rsid w:val="008223F1"/>
    <w:rsid w:val="0082252D"/>
    <w:rsid w:val="00822633"/>
    <w:rsid w:val="00822794"/>
    <w:rsid w:val="00822843"/>
    <w:rsid w:val="00822894"/>
    <w:rsid w:val="008229F4"/>
    <w:rsid w:val="00822B54"/>
    <w:rsid w:val="00822D19"/>
    <w:rsid w:val="008232B1"/>
    <w:rsid w:val="008237B3"/>
    <w:rsid w:val="00823A00"/>
    <w:rsid w:val="00823DCC"/>
    <w:rsid w:val="00823EE2"/>
    <w:rsid w:val="00824019"/>
    <w:rsid w:val="008242A0"/>
    <w:rsid w:val="00824790"/>
    <w:rsid w:val="00824A18"/>
    <w:rsid w:val="00824E9C"/>
    <w:rsid w:val="0082557A"/>
    <w:rsid w:val="008256DB"/>
    <w:rsid w:val="008256E3"/>
    <w:rsid w:val="0082607A"/>
    <w:rsid w:val="008260E8"/>
    <w:rsid w:val="00826115"/>
    <w:rsid w:val="008264F1"/>
    <w:rsid w:val="00826557"/>
    <w:rsid w:val="008265BE"/>
    <w:rsid w:val="00826691"/>
    <w:rsid w:val="008267D3"/>
    <w:rsid w:val="00826A66"/>
    <w:rsid w:val="00827242"/>
    <w:rsid w:val="008272DA"/>
    <w:rsid w:val="0082747B"/>
    <w:rsid w:val="008276B4"/>
    <w:rsid w:val="008278DC"/>
    <w:rsid w:val="00827941"/>
    <w:rsid w:val="00827D39"/>
    <w:rsid w:val="00827DF7"/>
    <w:rsid w:val="00827FC6"/>
    <w:rsid w:val="008306D9"/>
    <w:rsid w:val="00830702"/>
    <w:rsid w:val="0083072B"/>
    <w:rsid w:val="00830763"/>
    <w:rsid w:val="00830B42"/>
    <w:rsid w:val="00830C8F"/>
    <w:rsid w:val="00830CE7"/>
    <w:rsid w:val="0083159A"/>
    <w:rsid w:val="00831C33"/>
    <w:rsid w:val="00831CCB"/>
    <w:rsid w:val="00831CF6"/>
    <w:rsid w:val="00831ECF"/>
    <w:rsid w:val="0083215F"/>
    <w:rsid w:val="00832237"/>
    <w:rsid w:val="0083260C"/>
    <w:rsid w:val="008328B5"/>
    <w:rsid w:val="00832CF9"/>
    <w:rsid w:val="008330ED"/>
    <w:rsid w:val="00833705"/>
    <w:rsid w:val="00833900"/>
    <w:rsid w:val="00833970"/>
    <w:rsid w:val="00833C04"/>
    <w:rsid w:val="008341A6"/>
    <w:rsid w:val="00834883"/>
    <w:rsid w:val="00834A62"/>
    <w:rsid w:val="00834C1F"/>
    <w:rsid w:val="00834D9D"/>
    <w:rsid w:val="00834EA4"/>
    <w:rsid w:val="008355D8"/>
    <w:rsid w:val="00835754"/>
    <w:rsid w:val="00835A3C"/>
    <w:rsid w:val="00836066"/>
    <w:rsid w:val="00836757"/>
    <w:rsid w:val="00836781"/>
    <w:rsid w:val="008369C0"/>
    <w:rsid w:val="00836D2C"/>
    <w:rsid w:val="0083700B"/>
    <w:rsid w:val="0083734E"/>
    <w:rsid w:val="00837432"/>
    <w:rsid w:val="00837752"/>
    <w:rsid w:val="00837BE5"/>
    <w:rsid w:val="00840019"/>
    <w:rsid w:val="008403DD"/>
    <w:rsid w:val="00840ACA"/>
    <w:rsid w:val="00841095"/>
    <w:rsid w:val="0084165D"/>
    <w:rsid w:val="008416C7"/>
    <w:rsid w:val="0084170A"/>
    <w:rsid w:val="00841729"/>
    <w:rsid w:val="00841E16"/>
    <w:rsid w:val="00841E8C"/>
    <w:rsid w:val="00841F7B"/>
    <w:rsid w:val="008420F4"/>
    <w:rsid w:val="00842107"/>
    <w:rsid w:val="008421E4"/>
    <w:rsid w:val="0084223E"/>
    <w:rsid w:val="00842366"/>
    <w:rsid w:val="008423F5"/>
    <w:rsid w:val="008428C5"/>
    <w:rsid w:val="00842BCA"/>
    <w:rsid w:val="00842C5F"/>
    <w:rsid w:val="00842F05"/>
    <w:rsid w:val="008430F3"/>
    <w:rsid w:val="0084315C"/>
    <w:rsid w:val="00843178"/>
    <w:rsid w:val="0084352A"/>
    <w:rsid w:val="0084357F"/>
    <w:rsid w:val="008436A1"/>
    <w:rsid w:val="0084386B"/>
    <w:rsid w:val="008438FF"/>
    <w:rsid w:val="0084408F"/>
    <w:rsid w:val="00844251"/>
    <w:rsid w:val="00844578"/>
    <w:rsid w:val="008446C9"/>
    <w:rsid w:val="008449B0"/>
    <w:rsid w:val="00844D49"/>
    <w:rsid w:val="0084511E"/>
    <w:rsid w:val="0084512C"/>
    <w:rsid w:val="008452EC"/>
    <w:rsid w:val="008452FF"/>
    <w:rsid w:val="00845418"/>
    <w:rsid w:val="00845497"/>
    <w:rsid w:val="008456A8"/>
    <w:rsid w:val="00845BD8"/>
    <w:rsid w:val="00845E81"/>
    <w:rsid w:val="0084658D"/>
    <w:rsid w:val="008465B9"/>
    <w:rsid w:val="00846970"/>
    <w:rsid w:val="00846CC7"/>
    <w:rsid w:val="00846CD2"/>
    <w:rsid w:val="00847049"/>
    <w:rsid w:val="00847149"/>
    <w:rsid w:val="00847160"/>
    <w:rsid w:val="0084749E"/>
    <w:rsid w:val="008474D9"/>
    <w:rsid w:val="00847791"/>
    <w:rsid w:val="00847913"/>
    <w:rsid w:val="00847A01"/>
    <w:rsid w:val="00847F25"/>
    <w:rsid w:val="0085006A"/>
    <w:rsid w:val="008502DA"/>
    <w:rsid w:val="00850366"/>
    <w:rsid w:val="00850566"/>
    <w:rsid w:val="00850584"/>
    <w:rsid w:val="00850704"/>
    <w:rsid w:val="00850783"/>
    <w:rsid w:val="00850998"/>
    <w:rsid w:val="00850B7F"/>
    <w:rsid w:val="00850BEC"/>
    <w:rsid w:val="00850C80"/>
    <w:rsid w:val="00850D19"/>
    <w:rsid w:val="00850E79"/>
    <w:rsid w:val="00850EA7"/>
    <w:rsid w:val="00850F67"/>
    <w:rsid w:val="00851185"/>
    <w:rsid w:val="00851209"/>
    <w:rsid w:val="00851263"/>
    <w:rsid w:val="0085131B"/>
    <w:rsid w:val="0085138E"/>
    <w:rsid w:val="00851476"/>
    <w:rsid w:val="00851595"/>
    <w:rsid w:val="008516BF"/>
    <w:rsid w:val="00851FA9"/>
    <w:rsid w:val="00852075"/>
    <w:rsid w:val="008520D7"/>
    <w:rsid w:val="00852240"/>
    <w:rsid w:val="00852477"/>
    <w:rsid w:val="00852C10"/>
    <w:rsid w:val="0085301F"/>
    <w:rsid w:val="00853204"/>
    <w:rsid w:val="00853653"/>
    <w:rsid w:val="00853713"/>
    <w:rsid w:val="0085392E"/>
    <w:rsid w:val="00853B5D"/>
    <w:rsid w:val="00853EC1"/>
    <w:rsid w:val="0085405A"/>
    <w:rsid w:val="00854153"/>
    <w:rsid w:val="00854436"/>
    <w:rsid w:val="00854CED"/>
    <w:rsid w:val="00854EB3"/>
    <w:rsid w:val="00854F3C"/>
    <w:rsid w:val="00855012"/>
    <w:rsid w:val="008550C4"/>
    <w:rsid w:val="0085549A"/>
    <w:rsid w:val="0085595C"/>
    <w:rsid w:val="00855AF6"/>
    <w:rsid w:val="00855B85"/>
    <w:rsid w:val="00856294"/>
    <w:rsid w:val="008563D7"/>
    <w:rsid w:val="00856411"/>
    <w:rsid w:val="008565C8"/>
    <w:rsid w:val="00856802"/>
    <w:rsid w:val="008569BD"/>
    <w:rsid w:val="00856CCB"/>
    <w:rsid w:val="00856D9A"/>
    <w:rsid w:val="00856E45"/>
    <w:rsid w:val="00856E4E"/>
    <w:rsid w:val="008573A2"/>
    <w:rsid w:val="008573BC"/>
    <w:rsid w:val="00857593"/>
    <w:rsid w:val="008575DD"/>
    <w:rsid w:val="00857A3D"/>
    <w:rsid w:val="00857A72"/>
    <w:rsid w:val="00857D01"/>
    <w:rsid w:val="00860170"/>
    <w:rsid w:val="00860798"/>
    <w:rsid w:val="008607D0"/>
    <w:rsid w:val="00860F00"/>
    <w:rsid w:val="00861048"/>
    <w:rsid w:val="008610D1"/>
    <w:rsid w:val="0086117F"/>
    <w:rsid w:val="008611CD"/>
    <w:rsid w:val="0086178B"/>
    <w:rsid w:val="0086199A"/>
    <w:rsid w:val="00861B92"/>
    <w:rsid w:val="00861E9F"/>
    <w:rsid w:val="00862060"/>
    <w:rsid w:val="00862221"/>
    <w:rsid w:val="00862294"/>
    <w:rsid w:val="00862490"/>
    <w:rsid w:val="008626F4"/>
    <w:rsid w:val="008627E1"/>
    <w:rsid w:val="00862B44"/>
    <w:rsid w:val="00862F18"/>
    <w:rsid w:val="00862F19"/>
    <w:rsid w:val="0086300A"/>
    <w:rsid w:val="00863044"/>
    <w:rsid w:val="0086310D"/>
    <w:rsid w:val="00863C19"/>
    <w:rsid w:val="00864056"/>
    <w:rsid w:val="00864143"/>
    <w:rsid w:val="00864631"/>
    <w:rsid w:val="00864736"/>
    <w:rsid w:val="0086479A"/>
    <w:rsid w:val="008647F3"/>
    <w:rsid w:val="008651F4"/>
    <w:rsid w:val="008654C3"/>
    <w:rsid w:val="008654C8"/>
    <w:rsid w:val="0086553F"/>
    <w:rsid w:val="00865895"/>
    <w:rsid w:val="008659AA"/>
    <w:rsid w:val="00865AA0"/>
    <w:rsid w:val="00865B0E"/>
    <w:rsid w:val="00865B8B"/>
    <w:rsid w:val="00865C52"/>
    <w:rsid w:val="00865F36"/>
    <w:rsid w:val="008663BA"/>
    <w:rsid w:val="008665FF"/>
    <w:rsid w:val="0086681E"/>
    <w:rsid w:val="00867021"/>
    <w:rsid w:val="008671CD"/>
    <w:rsid w:val="00867255"/>
    <w:rsid w:val="00867767"/>
    <w:rsid w:val="008678CB"/>
    <w:rsid w:val="0086798E"/>
    <w:rsid w:val="00867A40"/>
    <w:rsid w:val="00867AB0"/>
    <w:rsid w:val="00867D47"/>
    <w:rsid w:val="00867EF8"/>
    <w:rsid w:val="00867F36"/>
    <w:rsid w:val="00870B0D"/>
    <w:rsid w:val="00870B5F"/>
    <w:rsid w:val="00870B87"/>
    <w:rsid w:val="00870DF9"/>
    <w:rsid w:val="0087131A"/>
    <w:rsid w:val="008713CE"/>
    <w:rsid w:val="008714BE"/>
    <w:rsid w:val="008714E3"/>
    <w:rsid w:val="00871717"/>
    <w:rsid w:val="0087173A"/>
    <w:rsid w:val="00871AAF"/>
    <w:rsid w:val="00871B4D"/>
    <w:rsid w:val="00871D1E"/>
    <w:rsid w:val="008722B4"/>
    <w:rsid w:val="00872311"/>
    <w:rsid w:val="00872A32"/>
    <w:rsid w:val="00872A76"/>
    <w:rsid w:val="00872D1A"/>
    <w:rsid w:val="00872DF7"/>
    <w:rsid w:val="008732C9"/>
    <w:rsid w:val="008734C9"/>
    <w:rsid w:val="008734CB"/>
    <w:rsid w:val="008738F3"/>
    <w:rsid w:val="00873A07"/>
    <w:rsid w:val="00873CAB"/>
    <w:rsid w:val="00873E93"/>
    <w:rsid w:val="00873EAB"/>
    <w:rsid w:val="008741ED"/>
    <w:rsid w:val="008743DE"/>
    <w:rsid w:val="008746DE"/>
    <w:rsid w:val="008747A3"/>
    <w:rsid w:val="008749FA"/>
    <w:rsid w:val="008751E6"/>
    <w:rsid w:val="0087583A"/>
    <w:rsid w:val="00875850"/>
    <w:rsid w:val="008758CE"/>
    <w:rsid w:val="00875D58"/>
    <w:rsid w:val="00875E9F"/>
    <w:rsid w:val="00875F74"/>
    <w:rsid w:val="00875FCA"/>
    <w:rsid w:val="008760F2"/>
    <w:rsid w:val="0087618A"/>
    <w:rsid w:val="0087674A"/>
    <w:rsid w:val="0087684B"/>
    <w:rsid w:val="00876912"/>
    <w:rsid w:val="00876BAC"/>
    <w:rsid w:val="00876D36"/>
    <w:rsid w:val="00877256"/>
    <w:rsid w:val="00877329"/>
    <w:rsid w:val="008773AD"/>
    <w:rsid w:val="00877B0C"/>
    <w:rsid w:val="00877BE9"/>
    <w:rsid w:val="00877F12"/>
    <w:rsid w:val="00877F5F"/>
    <w:rsid w:val="008800A1"/>
    <w:rsid w:val="00880565"/>
    <w:rsid w:val="00880AB4"/>
    <w:rsid w:val="00880BD2"/>
    <w:rsid w:val="00880DE6"/>
    <w:rsid w:val="00880EDE"/>
    <w:rsid w:val="00880F58"/>
    <w:rsid w:val="008812BB"/>
    <w:rsid w:val="00881433"/>
    <w:rsid w:val="00881637"/>
    <w:rsid w:val="008816CA"/>
    <w:rsid w:val="008817C5"/>
    <w:rsid w:val="00881CE6"/>
    <w:rsid w:val="00881E4E"/>
    <w:rsid w:val="00881E8B"/>
    <w:rsid w:val="00882249"/>
    <w:rsid w:val="008825E5"/>
    <w:rsid w:val="008826F4"/>
    <w:rsid w:val="00882A24"/>
    <w:rsid w:val="00882AB2"/>
    <w:rsid w:val="00882BCC"/>
    <w:rsid w:val="00882D51"/>
    <w:rsid w:val="00882D84"/>
    <w:rsid w:val="008832CA"/>
    <w:rsid w:val="0088338C"/>
    <w:rsid w:val="00883487"/>
    <w:rsid w:val="0088355F"/>
    <w:rsid w:val="00883669"/>
    <w:rsid w:val="008838CE"/>
    <w:rsid w:val="00883A42"/>
    <w:rsid w:val="00883B5C"/>
    <w:rsid w:val="00883CF0"/>
    <w:rsid w:val="00883D00"/>
    <w:rsid w:val="0088444E"/>
    <w:rsid w:val="00884546"/>
    <w:rsid w:val="0088477F"/>
    <w:rsid w:val="00884B75"/>
    <w:rsid w:val="00885074"/>
    <w:rsid w:val="0088541F"/>
    <w:rsid w:val="008855A7"/>
    <w:rsid w:val="008859EB"/>
    <w:rsid w:val="00885BB6"/>
    <w:rsid w:val="00885BCF"/>
    <w:rsid w:val="00885C18"/>
    <w:rsid w:val="00885D90"/>
    <w:rsid w:val="008861F5"/>
    <w:rsid w:val="008863F8"/>
    <w:rsid w:val="00886C63"/>
    <w:rsid w:val="00886CF3"/>
    <w:rsid w:val="00886F01"/>
    <w:rsid w:val="00887012"/>
    <w:rsid w:val="0088728A"/>
    <w:rsid w:val="0088750A"/>
    <w:rsid w:val="0088754C"/>
    <w:rsid w:val="00887634"/>
    <w:rsid w:val="00887B4F"/>
    <w:rsid w:val="00890134"/>
    <w:rsid w:val="00890253"/>
    <w:rsid w:val="0089062C"/>
    <w:rsid w:val="008909FD"/>
    <w:rsid w:val="00890AB0"/>
    <w:rsid w:val="0089104A"/>
    <w:rsid w:val="008913BF"/>
    <w:rsid w:val="00891403"/>
    <w:rsid w:val="00891487"/>
    <w:rsid w:val="00891503"/>
    <w:rsid w:val="008915CC"/>
    <w:rsid w:val="00891A72"/>
    <w:rsid w:val="00891B06"/>
    <w:rsid w:val="00891F0E"/>
    <w:rsid w:val="00892256"/>
    <w:rsid w:val="00892818"/>
    <w:rsid w:val="008929BE"/>
    <w:rsid w:val="00892B0F"/>
    <w:rsid w:val="00892C2F"/>
    <w:rsid w:val="00892C3E"/>
    <w:rsid w:val="00892C7D"/>
    <w:rsid w:val="00892F75"/>
    <w:rsid w:val="0089355D"/>
    <w:rsid w:val="00893965"/>
    <w:rsid w:val="00893C03"/>
    <w:rsid w:val="00893E9F"/>
    <w:rsid w:val="00894060"/>
    <w:rsid w:val="00894184"/>
    <w:rsid w:val="008942C5"/>
    <w:rsid w:val="008943C6"/>
    <w:rsid w:val="008948D2"/>
    <w:rsid w:val="008948EF"/>
    <w:rsid w:val="0089520D"/>
    <w:rsid w:val="0089534A"/>
    <w:rsid w:val="008954B0"/>
    <w:rsid w:val="0089565C"/>
    <w:rsid w:val="008958F2"/>
    <w:rsid w:val="00895CD6"/>
    <w:rsid w:val="00895DA2"/>
    <w:rsid w:val="008962AD"/>
    <w:rsid w:val="0089673E"/>
    <w:rsid w:val="00896A21"/>
    <w:rsid w:val="00896D9C"/>
    <w:rsid w:val="00896DA3"/>
    <w:rsid w:val="00896E58"/>
    <w:rsid w:val="00896ED4"/>
    <w:rsid w:val="00896F84"/>
    <w:rsid w:val="00897033"/>
    <w:rsid w:val="00897484"/>
    <w:rsid w:val="00897934"/>
    <w:rsid w:val="00897CE0"/>
    <w:rsid w:val="00897D1E"/>
    <w:rsid w:val="00897DA2"/>
    <w:rsid w:val="008A0612"/>
    <w:rsid w:val="008A09E0"/>
    <w:rsid w:val="008A0A6F"/>
    <w:rsid w:val="008A0F93"/>
    <w:rsid w:val="008A1298"/>
    <w:rsid w:val="008A17C5"/>
    <w:rsid w:val="008A1BD7"/>
    <w:rsid w:val="008A1D7A"/>
    <w:rsid w:val="008A21DF"/>
    <w:rsid w:val="008A21EB"/>
    <w:rsid w:val="008A2BE0"/>
    <w:rsid w:val="008A2C8B"/>
    <w:rsid w:val="008A2CCC"/>
    <w:rsid w:val="008A2DA0"/>
    <w:rsid w:val="008A2FBA"/>
    <w:rsid w:val="008A331B"/>
    <w:rsid w:val="008A3493"/>
    <w:rsid w:val="008A3614"/>
    <w:rsid w:val="008A3B8D"/>
    <w:rsid w:val="008A4040"/>
    <w:rsid w:val="008A4714"/>
    <w:rsid w:val="008A48D0"/>
    <w:rsid w:val="008A494F"/>
    <w:rsid w:val="008A49D2"/>
    <w:rsid w:val="008A4B2C"/>
    <w:rsid w:val="008A4D18"/>
    <w:rsid w:val="008A4D20"/>
    <w:rsid w:val="008A5102"/>
    <w:rsid w:val="008A525A"/>
    <w:rsid w:val="008A536F"/>
    <w:rsid w:val="008A5475"/>
    <w:rsid w:val="008A55E2"/>
    <w:rsid w:val="008A5670"/>
    <w:rsid w:val="008A5C32"/>
    <w:rsid w:val="008A6219"/>
    <w:rsid w:val="008A6369"/>
    <w:rsid w:val="008A6442"/>
    <w:rsid w:val="008A671E"/>
    <w:rsid w:val="008A6731"/>
    <w:rsid w:val="008A6B37"/>
    <w:rsid w:val="008A6E36"/>
    <w:rsid w:val="008A6EC4"/>
    <w:rsid w:val="008A717C"/>
    <w:rsid w:val="008A797F"/>
    <w:rsid w:val="008A7AEE"/>
    <w:rsid w:val="008A7DBB"/>
    <w:rsid w:val="008B074A"/>
    <w:rsid w:val="008B09EE"/>
    <w:rsid w:val="008B0A68"/>
    <w:rsid w:val="008B1084"/>
    <w:rsid w:val="008B13E5"/>
    <w:rsid w:val="008B165B"/>
    <w:rsid w:val="008B18CE"/>
    <w:rsid w:val="008B1B02"/>
    <w:rsid w:val="008B1B90"/>
    <w:rsid w:val="008B1FC4"/>
    <w:rsid w:val="008B20B2"/>
    <w:rsid w:val="008B21D1"/>
    <w:rsid w:val="008B221E"/>
    <w:rsid w:val="008B244E"/>
    <w:rsid w:val="008B24E7"/>
    <w:rsid w:val="008B2534"/>
    <w:rsid w:val="008B259A"/>
    <w:rsid w:val="008B269F"/>
    <w:rsid w:val="008B26B7"/>
    <w:rsid w:val="008B2E57"/>
    <w:rsid w:val="008B306F"/>
    <w:rsid w:val="008B30CC"/>
    <w:rsid w:val="008B3108"/>
    <w:rsid w:val="008B3252"/>
    <w:rsid w:val="008B335C"/>
    <w:rsid w:val="008B3577"/>
    <w:rsid w:val="008B397D"/>
    <w:rsid w:val="008B3B1C"/>
    <w:rsid w:val="008B3B29"/>
    <w:rsid w:val="008B3BEB"/>
    <w:rsid w:val="008B3CCF"/>
    <w:rsid w:val="008B3FAA"/>
    <w:rsid w:val="008B4202"/>
    <w:rsid w:val="008B4F4C"/>
    <w:rsid w:val="008B50E4"/>
    <w:rsid w:val="008B55A2"/>
    <w:rsid w:val="008B5854"/>
    <w:rsid w:val="008B5BC4"/>
    <w:rsid w:val="008B5F3B"/>
    <w:rsid w:val="008B5FDB"/>
    <w:rsid w:val="008B6008"/>
    <w:rsid w:val="008B629A"/>
    <w:rsid w:val="008B62F4"/>
    <w:rsid w:val="008B63DE"/>
    <w:rsid w:val="008B64CE"/>
    <w:rsid w:val="008B6663"/>
    <w:rsid w:val="008B6D39"/>
    <w:rsid w:val="008B6DE4"/>
    <w:rsid w:val="008B6E8E"/>
    <w:rsid w:val="008B70FE"/>
    <w:rsid w:val="008B71F1"/>
    <w:rsid w:val="008B7656"/>
    <w:rsid w:val="008B785B"/>
    <w:rsid w:val="008B786E"/>
    <w:rsid w:val="008B7D1C"/>
    <w:rsid w:val="008C0078"/>
    <w:rsid w:val="008C0181"/>
    <w:rsid w:val="008C02CB"/>
    <w:rsid w:val="008C0496"/>
    <w:rsid w:val="008C05F3"/>
    <w:rsid w:val="008C096B"/>
    <w:rsid w:val="008C0A44"/>
    <w:rsid w:val="008C0F92"/>
    <w:rsid w:val="008C1080"/>
    <w:rsid w:val="008C131A"/>
    <w:rsid w:val="008C13F9"/>
    <w:rsid w:val="008C141E"/>
    <w:rsid w:val="008C1774"/>
    <w:rsid w:val="008C186F"/>
    <w:rsid w:val="008C1968"/>
    <w:rsid w:val="008C1B10"/>
    <w:rsid w:val="008C1D74"/>
    <w:rsid w:val="008C1DB4"/>
    <w:rsid w:val="008C2533"/>
    <w:rsid w:val="008C25CC"/>
    <w:rsid w:val="008C2684"/>
    <w:rsid w:val="008C28C7"/>
    <w:rsid w:val="008C2B1D"/>
    <w:rsid w:val="008C2CBA"/>
    <w:rsid w:val="008C2D29"/>
    <w:rsid w:val="008C2D43"/>
    <w:rsid w:val="008C3065"/>
    <w:rsid w:val="008C3279"/>
    <w:rsid w:val="008C3B06"/>
    <w:rsid w:val="008C3FF6"/>
    <w:rsid w:val="008C447A"/>
    <w:rsid w:val="008C4839"/>
    <w:rsid w:val="008C4938"/>
    <w:rsid w:val="008C4EC5"/>
    <w:rsid w:val="008C5055"/>
    <w:rsid w:val="008C514C"/>
    <w:rsid w:val="008C5341"/>
    <w:rsid w:val="008C56C2"/>
    <w:rsid w:val="008C58D7"/>
    <w:rsid w:val="008C59B9"/>
    <w:rsid w:val="008C5AF6"/>
    <w:rsid w:val="008C6015"/>
    <w:rsid w:val="008C6058"/>
    <w:rsid w:val="008C66BF"/>
    <w:rsid w:val="008C6763"/>
    <w:rsid w:val="008C67AB"/>
    <w:rsid w:val="008C6C55"/>
    <w:rsid w:val="008C6D4F"/>
    <w:rsid w:val="008C6DBE"/>
    <w:rsid w:val="008C70AD"/>
    <w:rsid w:val="008C7405"/>
    <w:rsid w:val="008C76E0"/>
    <w:rsid w:val="008C775A"/>
    <w:rsid w:val="008C77CB"/>
    <w:rsid w:val="008C794C"/>
    <w:rsid w:val="008C7D55"/>
    <w:rsid w:val="008C7F10"/>
    <w:rsid w:val="008C7F4D"/>
    <w:rsid w:val="008D009B"/>
    <w:rsid w:val="008D0226"/>
    <w:rsid w:val="008D05EA"/>
    <w:rsid w:val="008D0688"/>
    <w:rsid w:val="008D0700"/>
    <w:rsid w:val="008D1180"/>
    <w:rsid w:val="008D1561"/>
    <w:rsid w:val="008D1909"/>
    <w:rsid w:val="008D19D0"/>
    <w:rsid w:val="008D1CFE"/>
    <w:rsid w:val="008D1E12"/>
    <w:rsid w:val="008D1ED8"/>
    <w:rsid w:val="008D1F34"/>
    <w:rsid w:val="008D276E"/>
    <w:rsid w:val="008D280A"/>
    <w:rsid w:val="008D2D43"/>
    <w:rsid w:val="008D2F50"/>
    <w:rsid w:val="008D3083"/>
    <w:rsid w:val="008D3604"/>
    <w:rsid w:val="008D3DE5"/>
    <w:rsid w:val="008D4049"/>
    <w:rsid w:val="008D44F9"/>
    <w:rsid w:val="008D4510"/>
    <w:rsid w:val="008D459B"/>
    <w:rsid w:val="008D49C0"/>
    <w:rsid w:val="008D4A14"/>
    <w:rsid w:val="008D4AAF"/>
    <w:rsid w:val="008D4B96"/>
    <w:rsid w:val="008D4C85"/>
    <w:rsid w:val="008D4D03"/>
    <w:rsid w:val="008D4ECE"/>
    <w:rsid w:val="008D50A8"/>
    <w:rsid w:val="008D551B"/>
    <w:rsid w:val="008D5541"/>
    <w:rsid w:val="008D59EA"/>
    <w:rsid w:val="008D5D4E"/>
    <w:rsid w:val="008D675E"/>
    <w:rsid w:val="008D6952"/>
    <w:rsid w:val="008D6AA8"/>
    <w:rsid w:val="008D6ED3"/>
    <w:rsid w:val="008D722A"/>
    <w:rsid w:val="008D7A5B"/>
    <w:rsid w:val="008D7C28"/>
    <w:rsid w:val="008D7C8A"/>
    <w:rsid w:val="008E01AC"/>
    <w:rsid w:val="008E0217"/>
    <w:rsid w:val="008E024B"/>
    <w:rsid w:val="008E0421"/>
    <w:rsid w:val="008E06B9"/>
    <w:rsid w:val="008E074A"/>
    <w:rsid w:val="008E10FD"/>
    <w:rsid w:val="008E1423"/>
    <w:rsid w:val="008E1538"/>
    <w:rsid w:val="008E15D6"/>
    <w:rsid w:val="008E16DC"/>
    <w:rsid w:val="008E1A2A"/>
    <w:rsid w:val="008E1A66"/>
    <w:rsid w:val="008E2393"/>
    <w:rsid w:val="008E2743"/>
    <w:rsid w:val="008E274C"/>
    <w:rsid w:val="008E2AD8"/>
    <w:rsid w:val="008E2CD8"/>
    <w:rsid w:val="008E3217"/>
    <w:rsid w:val="008E336D"/>
    <w:rsid w:val="008E34C5"/>
    <w:rsid w:val="008E3667"/>
    <w:rsid w:val="008E3773"/>
    <w:rsid w:val="008E39B8"/>
    <w:rsid w:val="008E3E2D"/>
    <w:rsid w:val="008E3F0E"/>
    <w:rsid w:val="008E4147"/>
    <w:rsid w:val="008E424F"/>
    <w:rsid w:val="008E42F8"/>
    <w:rsid w:val="008E45B9"/>
    <w:rsid w:val="008E45F4"/>
    <w:rsid w:val="008E4D54"/>
    <w:rsid w:val="008E5046"/>
    <w:rsid w:val="008E52CA"/>
    <w:rsid w:val="008E56A8"/>
    <w:rsid w:val="008E5771"/>
    <w:rsid w:val="008E5930"/>
    <w:rsid w:val="008E5A80"/>
    <w:rsid w:val="008E5EF2"/>
    <w:rsid w:val="008E6400"/>
    <w:rsid w:val="008E6509"/>
    <w:rsid w:val="008E67B5"/>
    <w:rsid w:val="008E6A1E"/>
    <w:rsid w:val="008E6CB7"/>
    <w:rsid w:val="008E6D8F"/>
    <w:rsid w:val="008E6E94"/>
    <w:rsid w:val="008E6F87"/>
    <w:rsid w:val="008E7069"/>
    <w:rsid w:val="008E7608"/>
    <w:rsid w:val="008E78B6"/>
    <w:rsid w:val="008E793F"/>
    <w:rsid w:val="008E7BC0"/>
    <w:rsid w:val="008E7D63"/>
    <w:rsid w:val="008E7D8C"/>
    <w:rsid w:val="008E7DFA"/>
    <w:rsid w:val="008F0298"/>
    <w:rsid w:val="008F05FB"/>
    <w:rsid w:val="008F07A8"/>
    <w:rsid w:val="008F0847"/>
    <w:rsid w:val="008F08E1"/>
    <w:rsid w:val="008F093D"/>
    <w:rsid w:val="008F0DA0"/>
    <w:rsid w:val="008F10D7"/>
    <w:rsid w:val="008F11C6"/>
    <w:rsid w:val="008F1BA6"/>
    <w:rsid w:val="008F22B5"/>
    <w:rsid w:val="008F22C0"/>
    <w:rsid w:val="008F2324"/>
    <w:rsid w:val="008F2975"/>
    <w:rsid w:val="008F29F7"/>
    <w:rsid w:val="008F2DA2"/>
    <w:rsid w:val="008F2EAA"/>
    <w:rsid w:val="008F3218"/>
    <w:rsid w:val="008F397D"/>
    <w:rsid w:val="008F3B83"/>
    <w:rsid w:val="008F4541"/>
    <w:rsid w:val="008F477F"/>
    <w:rsid w:val="008F48CC"/>
    <w:rsid w:val="008F4DA9"/>
    <w:rsid w:val="008F50A2"/>
    <w:rsid w:val="008F522D"/>
    <w:rsid w:val="008F53D3"/>
    <w:rsid w:val="008F5605"/>
    <w:rsid w:val="008F563E"/>
    <w:rsid w:val="008F5641"/>
    <w:rsid w:val="008F56B3"/>
    <w:rsid w:val="008F591D"/>
    <w:rsid w:val="008F5938"/>
    <w:rsid w:val="008F5ED5"/>
    <w:rsid w:val="008F694A"/>
    <w:rsid w:val="008F6988"/>
    <w:rsid w:val="008F719B"/>
    <w:rsid w:val="008F77CF"/>
    <w:rsid w:val="008F7856"/>
    <w:rsid w:val="008F7866"/>
    <w:rsid w:val="008F7900"/>
    <w:rsid w:val="008F7B98"/>
    <w:rsid w:val="008F7D4D"/>
    <w:rsid w:val="008F7EF0"/>
    <w:rsid w:val="008F7FDD"/>
    <w:rsid w:val="00900380"/>
    <w:rsid w:val="0090052E"/>
    <w:rsid w:val="0090065D"/>
    <w:rsid w:val="00900839"/>
    <w:rsid w:val="009008FD"/>
    <w:rsid w:val="00900E05"/>
    <w:rsid w:val="00901009"/>
    <w:rsid w:val="00901010"/>
    <w:rsid w:val="00901078"/>
    <w:rsid w:val="00901165"/>
    <w:rsid w:val="0090141D"/>
    <w:rsid w:val="0090147B"/>
    <w:rsid w:val="00901552"/>
    <w:rsid w:val="0090159B"/>
    <w:rsid w:val="0090166C"/>
    <w:rsid w:val="009018E0"/>
    <w:rsid w:val="00901AA7"/>
    <w:rsid w:val="00901CC6"/>
    <w:rsid w:val="00901DF0"/>
    <w:rsid w:val="009025E9"/>
    <w:rsid w:val="009028CC"/>
    <w:rsid w:val="00902A26"/>
    <w:rsid w:val="00902A91"/>
    <w:rsid w:val="00902DCD"/>
    <w:rsid w:val="00903571"/>
    <w:rsid w:val="00903783"/>
    <w:rsid w:val="00903A24"/>
    <w:rsid w:val="00903A52"/>
    <w:rsid w:val="00903C3C"/>
    <w:rsid w:val="009040E6"/>
    <w:rsid w:val="009042C6"/>
    <w:rsid w:val="009044C2"/>
    <w:rsid w:val="00904A59"/>
    <w:rsid w:val="00904D2F"/>
    <w:rsid w:val="00905060"/>
    <w:rsid w:val="00905455"/>
    <w:rsid w:val="0090561D"/>
    <w:rsid w:val="00905A2F"/>
    <w:rsid w:val="00905AD8"/>
    <w:rsid w:val="009060E6"/>
    <w:rsid w:val="00906182"/>
    <w:rsid w:val="009065A2"/>
    <w:rsid w:val="00906BAD"/>
    <w:rsid w:val="00906C20"/>
    <w:rsid w:val="00906CED"/>
    <w:rsid w:val="00906D85"/>
    <w:rsid w:val="00906E3C"/>
    <w:rsid w:val="00906E73"/>
    <w:rsid w:val="009070C3"/>
    <w:rsid w:val="009071FA"/>
    <w:rsid w:val="009071FC"/>
    <w:rsid w:val="00907293"/>
    <w:rsid w:val="00907520"/>
    <w:rsid w:val="009078B4"/>
    <w:rsid w:val="00907A7D"/>
    <w:rsid w:val="00907C1F"/>
    <w:rsid w:val="00907C6F"/>
    <w:rsid w:val="009105F3"/>
    <w:rsid w:val="009105F7"/>
    <w:rsid w:val="00910611"/>
    <w:rsid w:val="00910C20"/>
    <w:rsid w:val="00910D61"/>
    <w:rsid w:val="00911516"/>
    <w:rsid w:val="009118F9"/>
    <w:rsid w:val="00911BD2"/>
    <w:rsid w:val="00912046"/>
    <w:rsid w:val="009125F5"/>
    <w:rsid w:val="009128E8"/>
    <w:rsid w:val="00912B1F"/>
    <w:rsid w:val="00912CC9"/>
    <w:rsid w:val="00912D9F"/>
    <w:rsid w:val="00913195"/>
    <w:rsid w:val="009132A7"/>
    <w:rsid w:val="009133C4"/>
    <w:rsid w:val="00913429"/>
    <w:rsid w:val="009134B5"/>
    <w:rsid w:val="00913569"/>
    <w:rsid w:val="009137C1"/>
    <w:rsid w:val="00913977"/>
    <w:rsid w:val="009139FC"/>
    <w:rsid w:val="00913F92"/>
    <w:rsid w:val="009140C9"/>
    <w:rsid w:val="00914203"/>
    <w:rsid w:val="009145DE"/>
    <w:rsid w:val="00914890"/>
    <w:rsid w:val="00914A86"/>
    <w:rsid w:val="00914D5C"/>
    <w:rsid w:val="00914D93"/>
    <w:rsid w:val="009152CC"/>
    <w:rsid w:val="009155FC"/>
    <w:rsid w:val="009156AB"/>
    <w:rsid w:val="00915BBC"/>
    <w:rsid w:val="00915C54"/>
    <w:rsid w:val="0091635C"/>
    <w:rsid w:val="009163F2"/>
    <w:rsid w:val="0091690A"/>
    <w:rsid w:val="00917142"/>
    <w:rsid w:val="0091715F"/>
    <w:rsid w:val="009172DB"/>
    <w:rsid w:val="0091760A"/>
    <w:rsid w:val="009177B4"/>
    <w:rsid w:val="00917BA0"/>
    <w:rsid w:val="00917C04"/>
    <w:rsid w:val="00917D85"/>
    <w:rsid w:val="00917F6F"/>
    <w:rsid w:val="00920023"/>
    <w:rsid w:val="00920679"/>
    <w:rsid w:val="00920903"/>
    <w:rsid w:val="00920EBC"/>
    <w:rsid w:val="009210EB"/>
    <w:rsid w:val="009211BE"/>
    <w:rsid w:val="00921291"/>
    <w:rsid w:val="00921696"/>
    <w:rsid w:val="0092174A"/>
    <w:rsid w:val="00922267"/>
    <w:rsid w:val="009228DC"/>
    <w:rsid w:val="009228DD"/>
    <w:rsid w:val="00922982"/>
    <w:rsid w:val="00922A00"/>
    <w:rsid w:val="00922B54"/>
    <w:rsid w:val="00922B9D"/>
    <w:rsid w:val="009231A0"/>
    <w:rsid w:val="009231C2"/>
    <w:rsid w:val="00923667"/>
    <w:rsid w:val="0092381D"/>
    <w:rsid w:val="00923927"/>
    <w:rsid w:val="00923A56"/>
    <w:rsid w:val="00923EDA"/>
    <w:rsid w:val="0092469A"/>
    <w:rsid w:val="0092475B"/>
    <w:rsid w:val="00924A12"/>
    <w:rsid w:val="00924E02"/>
    <w:rsid w:val="00924EB6"/>
    <w:rsid w:val="00925494"/>
    <w:rsid w:val="0092560D"/>
    <w:rsid w:val="0092560E"/>
    <w:rsid w:val="00925804"/>
    <w:rsid w:val="00925867"/>
    <w:rsid w:val="00925A6C"/>
    <w:rsid w:val="00925D33"/>
    <w:rsid w:val="00925DD5"/>
    <w:rsid w:val="00926040"/>
    <w:rsid w:val="009260D5"/>
    <w:rsid w:val="00926207"/>
    <w:rsid w:val="0092649C"/>
    <w:rsid w:val="0092652D"/>
    <w:rsid w:val="0092656D"/>
    <w:rsid w:val="00926940"/>
    <w:rsid w:val="00926EF3"/>
    <w:rsid w:val="0092716E"/>
    <w:rsid w:val="00927272"/>
    <w:rsid w:val="0092752C"/>
    <w:rsid w:val="009276D7"/>
    <w:rsid w:val="00927816"/>
    <w:rsid w:val="0092789D"/>
    <w:rsid w:val="00927DC1"/>
    <w:rsid w:val="00927EC4"/>
    <w:rsid w:val="00927F34"/>
    <w:rsid w:val="00927FAB"/>
    <w:rsid w:val="00930021"/>
    <w:rsid w:val="009301BC"/>
    <w:rsid w:val="00930216"/>
    <w:rsid w:val="009303A7"/>
    <w:rsid w:val="00930A51"/>
    <w:rsid w:val="00930EAE"/>
    <w:rsid w:val="0093103E"/>
    <w:rsid w:val="0093143C"/>
    <w:rsid w:val="00931527"/>
    <w:rsid w:val="009315AA"/>
    <w:rsid w:val="00931A2E"/>
    <w:rsid w:val="00931A98"/>
    <w:rsid w:val="00931E82"/>
    <w:rsid w:val="00932008"/>
    <w:rsid w:val="009321E6"/>
    <w:rsid w:val="0093234D"/>
    <w:rsid w:val="009325E6"/>
    <w:rsid w:val="00932745"/>
    <w:rsid w:val="00932DD2"/>
    <w:rsid w:val="009331E4"/>
    <w:rsid w:val="00933261"/>
    <w:rsid w:val="009335CA"/>
    <w:rsid w:val="00933951"/>
    <w:rsid w:val="00933C79"/>
    <w:rsid w:val="00933F15"/>
    <w:rsid w:val="00934359"/>
    <w:rsid w:val="00934643"/>
    <w:rsid w:val="00934760"/>
    <w:rsid w:val="00934780"/>
    <w:rsid w:val="009348A1"/>
    <w:rsid w:val="00934B1C"/>
    <w:rsid w:val="0093514C"/>
    <w:rsid w:val="0093584D"/>
    <w:rsid w:val="00935961"/>
    <w:rsid w:val="00935A21"/>
    <w:rsid w:val="009360D3"/>
    <w:rsid w:val="00936739"/>
    <w:rsid w:val="00936ED8"/>
    <w:rsid w:val="009370E1"/>
    <w:rsid w:val="009370FC"/>
    <w:rsid w:val="00937735"/>
    <w:rsid w:val="00937918"/>
    <w:rsid w:val="00937BF3"/>
    <w:rsid w:val="00937C62"/>
    <w:rsid w:val="00937E6B"/>
    <w:rsid w:val="00937F8B"/>
    <w:rsid w:val="00940600"/>
    <w:rsid w:val="0094086E"/>
    <w:rsid w:val="00940BB0"/>
    <w:rsid w:val="00940BD8"/>
    <w:rsid w:val="00940BE7"/>
    <w:rsid w:val="00940DB8"/>
    <w:rsid w:val="00940DD4"/>
    <w:rsid w:val="00940E63"/>
    <w:rsid w:val="00941155"/>
    <w:rsid w:val="009416C3"/>
    <w:rsid w:val="009417F7"/>
    <w:rsid w:val="00941815"/>
    <w:rsid w:val="00941980"/>
    <w:rsid w:val="00941BD5"/>
    <w:rsid w:val="00941C14"/>
    <w:rsid w:val="00941C32"/>
    <w:rsid w:val="00941F71"/>
    <w:rsid w:val="009420D0"/>
    <w:rsid w:val="009423D8"/>
    <w:rsid w:val="009425D4"/>
    <w:rsid w:val="009425F9"/>
    <w:rsid w:val="00942773"/>
    <w:rsid w:val="00942A6B"/>
    <w:rsid w:val="00942BCE"/>
    <w:rsid w:val="00942C8A"/>
    <w:rsid w:val="00942FC0"/>
    <w:rsid w:val="00943041"/>
    <w:rsid w:val="00943275"/>
    <w:rsid w:val="009434D5"/>
    <w:rsid w:val="009435B6"/>
    <w:rsid w:val="009436D8"/>
    <w:rsid w:val="0094373F"/>
    <w:rsid w:val="00943805"/>
    <w:rsid w:val="00943958"/>
    <w:rsid w:val="00943A46"/>
    <w:rsid w:val="00943B35"/>
    <w:rsid w:val="00943CED"/>
    <w:rsid w:val="00943DF0"/>
    <w:rsid w:val="00943F18"/>
    <w:rsid w:val="00944121"/>
    <w:rsid w:val="009443C0"/>
    <w:rsid w:val="00944701"/>
    <w:rsid w:val="0094481F"/>
    <w:rsid w:val="00944834"/>
    <w:rsid w:val="00944AEC"/>
    <w:rsid w:val="00944BCB"/>
    <w:rsid w:val="00944F41"/>
    <w:rsid w:val="00944FAF"/>
    <w:rsid w:val="0094530B"/>
    <w:rsid w:val="0094570C"/>
    <w:rsid w:val="0094576F"/>
    <w:rsid w:val="00945823"/>
    <w:rsid w:val="00945833"/>
    <w:rsid w:val="00945B81"/>
    <w:rsid w:val="00945D36"/>
    <w:rsid w:val="00945FC0"/>
    <w:rsid w:val="009463E2"/>
    <w:rsid w:val="0094641D"/>
    <w:rsid w:val="009464C8"/>
    <w:rsid w:val="009465CB"/>
    <w:rsid w:val="00946765"/>
    <w:rsid w:val="00946AE3"/>
    <w:rsid w:val="00946C70"/>
    <w:rsid w:val="00946DD7"/>
    <w:rsid w:val="00947340"/>
    <w:rsid w:val="009473EE"/>
    <w:rsid w:val="00947CA3"/>
    <w:rsid w:val="00947F34"/>
    <w:rsid w:val="009505EB"/>
    <w:rsid w:val="009509FD"/>
    <w:rsid w:val="00950CE7"/>
    <w:rsid w:val="00950D46"/>
    <w:rsid w:val="00950E98"/>
    <w:rsid w:val="00951207"/>
    <w:rsid w:val="00951AE4"/>
    <w:rsid w:val="00952265"/>
    <w:rsid w:val="009529EE"/>
    <w:rsid w:val="00952A63"/>
    <w:rsid w:val="00952A7F"/>
    <w:rsid w:val="00953291"/>
    <w:rsid w:val="009532A4"/>
    <w:rsid w:val="00953349"/>
    <w:rsid w:val="00953692"/>
    <w:rsid w:val="009538F3"/>
    <w:rsid w:val="00953E04"/>
    <w:rsid w:val="00953EAF"/>
    <w:rsid w:val="00954197"/>
    <w:rsid w:val="00954A06"/>
    <w:rsid w:val="00954B9B"/>
    <w:rsid w:val="00954BAB"/>
    <w:rsid w:val="00954C2D"/>
    <w:rsid w:val="00954F4A"/>
    <w:rsid w:val="00955916"/>
    <w:rsid w:val="00955B7D"/>
    <w:rsid w:val="00956307"/>
    <w:rsid w:val="00956645"/>
    <w:rsid w:val="00956743"/>
    <w:rsid w:val="0095681F"/>
    <w:rsid w:val="00956846"/>
    <w:rsid w:val="00956CDF"/>
    <w:rsid w:val="00956D70"/>
    <w:rsid w:val="00956DDA"/>
    <w:rsid w:val="009572D6"/>
    <w:rsid w:val="00957318"/>
    <w:rsid w:val="0095731B"/>
    <w:rsid w:val="00957461"/>
    <w:rsid w:val="00957596"/>
    <w:rsid w:val="009600FE"/>
    <w:rsid w:val="009601BC"/>
    <w:rsid w:val="00960533"/>
    <w:rsid w:val="00960625"/>
    <w:rsid w:val="00960746"/>
    <w:rsid w:val="00960788"/>
    <w:rsid w:val="00960888"/>
    <w:rsid w:val="00960BE8"/>
    <w:rsid w:val="00960D65"/>
    <w:rsid w:val="00960E77"/>
    <w:rsid w:val="00960E7E"/>
    <w:rsid w:val="00960E87"/>
    <w:rsid w:val="00960F2C"/>
    <w:rsid w:val="00960F75"/>
    <w:rsid w:val="00961311"/>
    <w:rsid w:val="00961429"/>
    <w:rsid w:val="00961651"/>
    <w:rsid w:val="00961B6C"/>
    <w:rsid w:val="00961CE8"/>
    <w:rsid w:val="00961D17"/>
    <w:rsid w:val="00961D6B"/>
    <w:rsid w:val="00961F64"/>
    <w:rsid w:val="0096213D"/>
    <w:rsid w:val="0096231F"/>
    <w:rsid w:val="009623F2"/>
    <w:rsid w:val="00962882"/>
    <w:rsid w:val="00962A3E"/>
    <w:rsid w:val="00962A99"/>
    <w:rsid w:val="00962B96"/>
    <w:rsid w:val="00963279"/>
    <w:rsid w:val="0096341A"/>
    <w:rsid w:val="00963A05"/>
    <w:rsid w:val="00963FA6"/>
    <w:rsid w:val="0096439D"/>
    <w:rsid w:val="00964425"/>
    <w:rsid w:val="0096480D"/>
    <w:rsid w:val="00964C73"/>
    <w:rsid w:val="00964DF5"/>
    <w:rsid w:val="00964E4B"/>
    <w:rsid w:val="0096502C"/>
    <w:rsid w:val="00965AEA"/>
    <w:rsid w:val="00965E56"/>
    <w:rsid w:val="00965EDD"/>
    <w:rsid w:val="00965F20"/>
    <w:rsid w:val="00966042"/>
    <w:rsid w:val="00966232"/>
    <w:rsid w:val="009663CC"/>
    <w:rsid w:val="009664AD"/>
    <w:rsid w:val="009664C7"/>
    <w:rsid w:val="00966D96"/>
    <w:rsid w:val="00966E2C"/>
    <w:rsid w:val="00967264"/>
    <w:rsid w:val="009679D6"/>
    <w:rsid w:val="00967BEA"/>
    <w:rsid w:val="00967EAF"/>
    <w:rsid w:val="009700BE"/>
    <w:rsid w:val="00970229"/>
    <w:rsid w:val="009702E9"/>
    <w:rsid w:val="0097047F"/>
    <w:rsid w:val="00970867"/>
    <w:rsid w:val="00970A54"/>
    <w:rsid w:val="00970A8E"/>
    <w:rsid w:val="00970D1C"/>
    <w:rsid w:val="00970D42"/>
    <w:rsid w:val="00970F83"/>
    <w:rsid w:val="00971720"/>
    <w:rsid w:val="009717FB"/>
    <w:rsid w:val="00971DB8"/>
    <w:rsid w:val="00971DF6"/>
    <w:rsid w:val="009720A6"/>
    <w:rsid w:val="0097214E"/>
    <w:rsid w:val="0097259D"/>
    <w:rsid w:val="0097263B"/>
    <w:rsid w:val="009728F7"/>
    <w:rsid w:val="00972BB0"/>
    <w:rsid w:val="00972BE9"/>
    <w:rsid w:val="00972DA7"/>
    <w:rsid w:val="0097302D"/>
    <w:rsid w:val="00973040"/>
    <w:rsid w:val="009731F2"/>
    <w:rsid w:val="009732AB"/>
    <w:rsid w:val="0097347C"/>
    <w:rsid w:val="00973498"/>
    <w:rsid w:val="0097363E"/>
    <w:rsid w:val="00973679"/>
    <w:rsid w:val="009738E9"/>
    <w:rsid w:val="00973982"/>
    <w:rsid w:val="00973BB4"/>
    <w:rsid w:val="00973D15"/>
    <w:rsid w:val="00973E36"/>
    <w:rsid w:val="0097409C"/>
    <w:rsid w:val="00974C70"/>
    <w:rsid w:val="00974E3C"/>
    <w:rsid w:val="009753DE"/>
    <w:rsid w:val="009755A8"/>
    <w:rsid w:val="009756D1"/>
    <w:rsid w:val="00975ABD"/>
    <w:rsid w:val="00975CA1"/>
    <w:rsid w:val="0097603D"/>
    <w:rsid w:val="0097619B"/>
    <w:rsid w:val="0097653E"/>
    <w:rsid w:val="00976576"/>
    <w:rsid w:val="009765EB"/>
    <w:rsid w:val="00976643"/>
    <w:rsid w:val="00976753"/>
    <w:rsid w:val="00976A9A"/>
    <w:rsid w:val="00977664"/>
    <w:rsid w:val="00977D86"/>
    <w:rsid w:val="00980483"/>
    <w:rsid w:val="00980965"/>
    <w:rsid w:val="0098097C"/>
    <w:rsid w:val="009809E2"/>
    <w:rsid w:val="00980C90"/>
    <w:rsid w:val="00980FD5"/>
    <w:rsid w:val="009810CF"/>
    <w:rsid w:val="0098111D"/>
    <w:rsid w:val="00981475"/>
    <w:rsid w:val="0098148A"/>
    <w:rsid w:val="009814BA"/>
    <w:rsid w:val="00981B3B"/>
    <w:rsid w:val="00981B6E"/>
    <w:rsid w:val="00981DF3"/>
    <w:rsid w:val="0098254A"/>
    <w:rsid w:val="00982786"/>
    <w:rsid w:val="00982AAE"/>
    <w:rsid w:val="00982B5D"/>
    <w:rsid w:val="00982BE2"/>
    <w:rsid w:val="00982C3A"/>
    <w:rsid w:val="00982F50"/>
    <w:rsid w:val="009832C1"/>
    <w:rsid w:val="009836F8"/>
    <w:rsid w:val="0098389E"/>
    <w:rsid w:val="0098393B"/>
    <w:rsid w:val="00983ADE"/>
    <w:rsid w:val="00983B18"/>
    <w:rsid w:val="00983C00"/>
    <w:rsid w:val="009843B7"/>
    <w:rsid w:val="00984586"/>
    <w:rsid w:val="0098459A"/>
    <w:rsid w:val="009845A3"/>
    <w:rsid w:val="00984B16"/>
    <w:rsid w:val="00984B40"/>
    <w:rsid w:val="00984B9A"/>
    <w:rsid w:val="00984C26"/>
    <w:rsid w:val="00984CD8"/>
    <w:rsid w:val="00984ECD"/>
    <w:rsid w:val="0098517F"/>
    <w:rsid w:val="0098525B"/>
    <w:rsid w:val="0098526D"/>
    <w:rsid w:val="0098547B"/>
    <w:rsid w:val="00985487"/>
    <w:rsid w:val="00985717"/>
    <w:rsid w:val="00985770"/>
    <w:rsid w:val="009857AE"/>
    <w:rsid w:val="009857D5"/>
    <w:rsid w:val="00985CD5"/>
    <w:rsid w:val="00985F0F"/>
    <w:rsid w:val="00986D96"/>
    <w:rsid w:val="00986D99"/>
    <w:rsid w:val="00986E04"/>
    <w:rsid w:val="0098720E"/>
    <w:rsid w:val="0098734F"/>
    <w:rsid w:val="0098755D"/>
    <w:rsid w:val="00987613"/>
    <w:rsid w:val="00987AE8"/>
    <w:rsid w:val="00987B81"/>
    <w:rsid w:val="0099030E"/>
    <w:rsid w:val="00990339"/>
    <w:rsid w:val="0099046B"/>
    <w:rsid w:val="00990B65"/>
    <w:rsid w:val="00990C29"/>
    <w:rsid w:val="00990CFF"/>
    <w:rsid w:val="0099113E"/>
    <w:rsid w:val="009913AA"/>
    <w:rsid w:val="009913BB"/>
    <w:rsid w:val="009914FC"/>
    <w:rsid w:val="0099175A"/>
    <w:rsid w:val="0099194C"/>
    <w:rsid w:val="00991AAE"/>
    <w:rsid w:val="00991E93"/>
    <w:rsid w:val="00991EB0"/>
    <w:rsid w:val="0099210A"/>
    <w:rsid w:val="0099260D"/>
    <w:rsid w:val="0099282F"/>
    <w:rsid w:val="00992882"/>
    <w:rsid w:val="00992AEB"/>
    <w:rsid w:val="00992B7B"/>
    <w:rsid w:val="00992CF3"/>
    <w:rsid w:val="00992ECB"/>
    <w:rsid w:val="0099305B"/>
    <w:rsid w:val="009939D8"/>
    <w:rsid w:val="00993A50"/>
    <w:rsid w:val="00993E62"/>
    <w:rsid w:val="00994642"/>
    <w:rsid w:val="00994811"/>
    <w:rsid w:val="00994F40"/>
    <w:rsid w:val="00995323"/>
    <w:rsid w:val="00995541"/>
    <w:rsid w:val="009955DC"/>
    <w:rsid w:val="00995982"/>
    <w:rsid w:val="00995F9E"/>
    <w:rsid w:val="009961FB"/>
    <w:rsid w:val="009966DC"/>
    <w:rsid w:val="009969BB"/>
    <w:rsid w:val="00996BC1"/>
    <w:rsid w:val="009972A9"/>
    <w:rsid w:val="00997361"/>
    <w:rsid w:val="009973BE"/>
    <w:rsid w:val="00997536"/>
    <w:rsid w:val="00997548"/>
    <w:rsid w:val="00997957"/>
    <w:rsid w:val="00997CAF"/>
    <w:rsid w:val="00997CBC"/>
    <w:rsid w:val="00997E06"/>
    <w:rsid w:val="009A00D7"/>
    <w:rsid w:val="009A0282"/>
    <w:rsid w:val="009A0411"/>
    <w:rsid w:val="009A0427"/>
    <w:rsid w:val="009A067B"/>
    <w:rsid w:val="009A06FB"/>
    <w:rsid w:val="009A0733"/>
    <w:rsid w:val="009A0CF2"/>
    <w:rsid w:val="009A0D7C"/>
    <w:rsid w:val="009A1012"/>
    <w:rsid w:val="009A13A8"/>
    <w:rsid w:val="009A13D1"/>
    <w:rsid w:val="009A188E"/>
    <w:rsid w:val="009A1E33"/>
    <w:rsid w:val="009A2006"/>
    <w:rsid w:val="009A22DB"/>
    <w:rsid w:val="009A249D"/>
    <w:rsid w:val="009A270E"/>
    <w:rsid w:val="009A292D"/>
    <w:rsid w:val="009A2B78"/>
    <w:rsid w:val="009A2D35"/>
    <w:rsid w:val="009A2DC4"/>
    <w:rsid w:val="009A330E"/>
    <w:rsid w:val="009A373A"/>
    <w:rsid w:val="009A373F"/>
    <w:rsid w:val="009A38D8"/>
    <w:rsid w:val="009A39E3"/>
    <w:rsid w:val="009A3C35"/>
    <w:rsid w:val="009A44A9"/>
    <w:rsid w:val="009A44DF"/>
    <w:rsid w:val="009A49EA"/>
    <w:rsid w:val="009A4F7F"/>
    <w:rsid w:val="009A519B"/>
    <w:rsid w:val="009A51F3"/>
    <w:rsid w:val="009A5411"/>
    <w:rsid w:val="009A5789"/>
    <w:rsid w:val="009A59E0"/>
    <w:rsid w:val="009A6739"/>
    <w:rsid w:val="009A67A5"/>
    <w:rsid w:val="009A6A3D"/>
    <w:rsid w:val="009A6C1B"/>
    <w:rsid w:val="009A6FBA"/>
    <w:rsid w:val="009A71A4"/>
    <w:rsid w:val="009A755D"/>
    <w:rsid w:val="009A78ED"/>
    <w:rsid w:val="009A7B00"/>
    <w:rsid w:val="009A7B24"/>
    <w:rsid w:val="009A7BC0"/>
    <w:rsid w:val="009B0342"/>
    <w:rsid w:val="009B03AF"/>
    <w:rsid w:val="009B0549"/>
    <w:rsid w:val="009B0731"/>
    <w:rsid w:val="009B0996"/>
    <w:rsid w:val="009B0A9E"/>
    <w:rsid w:val="009B0B4D"/>
    <w:rsid w:val="009B0C1C"/>
    <w:rsid w:val="009B0D66"/>
    <w:rsid w:val="009B10ED"/>
    <w:rsid w:val="009B163B"/>
    <w:rsid w:val="009B1B9D"/>
    <w:rsid w:val="009B1C06"/>
    <w:rsid w:val="009B1F99"/>
    <w:rsid w:val="009B2296"/>
    <w:rsid w:val="009B243C"/>
    <w:rsid w:val="009B25BA"/>
    <w:rsid w:val="009B284C"/>
    <w:rsid w:val="009B2875"/>
    <w:rsid w:val="009B29B2"/>
    <w:rsid w:val="009B2A07"/>
    <w:rsid w:val="009B2E68"/>
    <w:rsid w:val="009B38BB"/>
    <w:rsid w:val="009B420B"/>
    <w:rsid w:val="009B4310"/>
    <w:rsid w:val="009B4630"/>
    <w:rsid w:val="009B46FB"/>
    <w:rsid w:val="009B4897"/>
    <w:rsid w:val="009B49ED"/>
    <w:rsid w:val="009B4C72"/>
    <w:rsid w:val="009B4CB4"/>
    <w:rsid w:val="009B508A"/>
    <w:rsid w:val="009B51C7"/>
    <w:rsid w:val="009B5328"/>
    <w:rsid w:val="009B5413"/>
    <w:rsid w:val="009B5489"/>
    <w:rsid w:val="009B5851"/>
    <w:rsid w:val="009B5A06"/>
    <w:rsid w:val="009B5AED"/>
    <w:rsid w:val="009B5B1E"/>
    <w:rsid w:val="009B634C"/>
    <w:rsid w:val="009B6561"/>
    <w:rsid w:val="009B6571"/>
    <w:rsid w:val="009B662E"/>
    <w:rsid w:val="009B689D"/>
    <w:rsid w:val="009B6AFB"/>
    <w:rsid w:val="009B6C12"/>
    <w:rsid w:val="009B6CD8"/>
    <w:rsid w:val="009B714E"/>
    <w:rsid w:val="009B720C"/>
    <w:rsid w:val="009C000B"/>
    <w:rsid w:val="009C0097"/>
    <w:rsid w:val="009C0118"/>
    <w:rsid w:val="009C047A"/>
    <w:rsid w:val="009C06C0"/>
    <w:rsid w:val="009C08ED"/>
    <w:rsid w:val="009C0B60"/>
    <w:rsid w:val="009C0C35"/>
    <w:rsid w:val="009C102E"/>
    <w:rsid w:val="009C1262"/>
    <w:rsid w:val="009C179B"/>
    <w:rsid w:val="009C1812"/>
    <w:rsid w:val="009C1B7D"/>
    <w:rsid w:val="009C1CE1"/>
    <w:rsid w:val="009C1E7F"/>
    <w:rsid w:val="009C1E8B"/>
    <w:rsid w:val="009C2060"/>
    <w:rsid w:val="009C235F"/>
    <w:rsid w:val="009C23C8"/>
    <w:rsid w:val="009C250F"/>
    <w:rsid w:val="009C26ED"/>
    <w:rsid w:val="009C2937"/>
    <w:rsid w:val="009C2B8F"/>
    <w:rsid w:val="009C2CE5"/>
    <w:rsid w:val="009C2D9D"/>
    <w:rsid w:val="009C2DD6"/>
    <w:rsid w:val="009C3192"/>
    <w:rsid w:val="009C32C7"/>
    <w:rsid w:val="009C3387"/>
    <w:rsid w:val="009C35BC"/>
    <w:rsid w:val="009C3627"/>
    <w:rsid w:val="009C3A78"/>
    <w:rsid w:val="009C3B5D"/>
    <w:rsid w:val="009C3C84"/>
    <w:rsid w:val="009C458C"/>
    <w:rsid w:val="009C458E"/>
    <w:rsid w:val="009C4A36"/>
    <w:rsid w:val="009C4D99"/>
    <w:rsid w:val="009C4DFF"/>
    <w:rsid w:val="009C5155"/>
    <w:rsid w:val="009C519E"/>
    <w:rsid w:val="009C52CB"/>
    <w:rsid w:val="009C5587"/>
    <w:rsid w:val="009C58B4"/>
    <w:rsid w:val="009C5F02"/>
    <w:rsid w:val="009C60FB"/>
    <w:rsid w:val="009C637F"/>
    <w:rsid w:val="009C666C"/>
    <w:rsid w:val="009C68C4"/>
    <w:rsid w:val="009C6A3A"/>
    <w:rsid w:val="009C6C34"/>
    <w:rsid w:val="009C6D1D"/>
    <w:rsid w:val="009C717E"/>
    <w:rsid w:val="009C718A"/>
    <w:rsid w:val="009C740F"/>
    <w:rsid w:val="009C76FD"/>
    <w:rsid w:val="009C77DB"/>
    <w:rsid w:val="009C7C13"/>
    <w:rsid w:val="009D006A"/>
    <w:rsid w:val="009D01BF"/>
    <w:rsid w:val="009D0310"/>
    <w:rsid w:val="009D09CC"/>
    <w:rsid w:val="009D0A75"/>
    <w:rsid w:val="009D111E"/>
    <w:rsid w:val="009D1553"/>
    <w:rsid w:val="009D1980"/>
    <w:rsid w:val="009D1B10"/>
    <w:rsid w:val="009D1D8E"/>
    <w:rsid w:val="009D213A"/>
    <w:rsid w:val="009D214A"/>
    <w:rsid w:val="009D2576"/>
    <w:rsid w:val="009D26DF"/>
    <w:rsid w:val="009D27F1"/>
    <w:rsid w:val="009D2BAB"/>
    <w:rsid w:val="009D2CEA"/>
    <w:rsid w:val="009D2DDC"/>
    <w:rsid w:val="009D301C"/>
    <w:rsid w:val="009D3654"/>
    <w:rsid w:val="009D37EC"/>
    <w:rsid w:val="009D3E38"/>
    <w:rsid w:val="009D3EF2"/>
    <w:rsid w:val="009D3F18"/>
    <w:rsid w:val="009D4145"/>
    <w:rsid w:val="009D4208"/>
    <w:rsid w:val="009D423E"/>
    <w:rsid w:val="009D438F"/>
    <w:rsid w:val="009D479D"/>
    <w:rsid w:val="009D4800"/>
    <w:rsid w:val="009D48DA"/>
    <w:rsid w:val="009D4CDA"/>
    <w:rsid w:val="009D4D1B"/>
    <w:rsid w:val="009D5001"/>
    <w:rsid w:val="009D510D"/>
    <w:rsid w:val="009D52B7"/>
    <w:rsid w:val="009D53DA"/>
    <w:rsid w:val="009D560A"/>
    <w:rsid w:val="009D5776"/>
    <w:rsid w:val="009D5CC2"/>
    <w:rsid w:val="009D66E2"/>
    <w:rsid w:val="009D6922"/>
    <w:rsid w:val="009D7105"/>
    <w:rsid w:val="009D75B8"/>
    <w:rsid w:val="009D767F"/>
    <w:rsid w:val="009D7A71"/>
    <w:rsid w:val="009D7B06"/>
    <w:rsid w:val="009D7C19"/>
    <w:rsid w:val="009E0054"/>
    <w:rsid w:val="009E00E3"/>
    <w:rsid w:val="009E0335"/>
    <w:rsid w:val="009E07D9"/>
    <w:rsid w:val="009E0C0F"/>
    <w:rsid w:val="009E1127"/>
    <w:rsid w:val="009E1169"/>
    <w:rsid w:val="009E152E"/>
    <w:rsid w:val="009E198A"/>
    <w:rsid w:val="009E1E87"/>
    <w:rsid w:val="009E2007"/>
    <w:rsid w:val="009E2114"/>
    <w:rsid w:val="009E222A"/>
    <w:rsid w:val="009E2269"/>
    <w:rsid w:val="009E270E"/>
    <w:rsid w:val="009E2A6A"/>
    <w:rsid w:val="009E32DB"/>
    <w:rsid w:val="009E3514"/>
    <w:rsid w:val="009E370B"/>
    <w:rsid w:val="009E37E4"/>
    <w:rsid w:val="009E3807"/>
    <w:rsid w:val="009E38A4"/>
    <w:rsid w:val="009E38FE"/>
    <w:rsid w:val="009E3909"/>
    <w:rsid w:val="009E398D"/>
    <w:rsid w:val="009E3DB6"/>
    <w:rsid w:val="009E3E91"/>
    <w:rsid w:val="009E403B"/>
    <w:rsid w:val="009E41B7"/>
    <w:rsid w:val="009E447D"/>
    <w:rsid w:val="009E4833"/>
    <w:rsid w:val="009E49A3"/>
    <w:rsid w:val="009E4AD6"/>
    <w:rsid w:val="009E4B3D"/>
    <w:rsid w:val="009E58C7"/>
    <w:rsid w:val="009E58EA"/>
    <w:rsid w:val="009E5A71"/>
    <w:rsid w:val="009E5B6D"/>
    <w:rsid w:val="009E5B77"/>
    <w:rsid w:val="009E64D5"/>
    <w:rsid w:val="009E66EC"/>
    <w:rsid w:val="009E6951"/>
    <w:rsid w:val="009E6D81"/>
    <w:rsid w:val="009E7244"/>
    <w:rsid w:val="009E7325"/>
    <w:rsid w:val="009E75C1"/>
    <w:rsid w:val="009E775E"/>
    <w:rsid w:val="009E78CE"/>
    <w:rsid w:val="009F08C2"/>
    <w:rsid w:val="009F0961"/>
    <w:rsid w:val="009F0F93"/>
    <w:rsid w:val="009F12FA"/>
    <w:rsid w:val="009F13EE"/>
    <w:rsid w:val="009F15B7"/>
    <w:rsid w:val="009F18AC"/>
    <w:rsid w:val="009F1A8A"/>
    <w:rsid w:val="009F2287"/>
    <w:rsid w:val="009F246A"/>
    <w:rsid w:val="009F25E0"/>
    <w:rsid w:val="009F26B9"/>
    <w:rsid w:val="009F2774"/>
    <w:rsid w:val="009F2B65"/>
    <w:rsid w:val="009F302C"/>
    <w:rsid w:val="009F36C9"/>
    <w:rsid w:val="009F382A"/>
    <w:rsid w:val="009F390F"/>
    <w:rsid w:val="009F3AF0"/>
    <w:rsid w:val="009F3FBC"/>
    <w:rsid w:val="009F412F"/>
    <w:rsid w:val="009F44F8"/>
    <w:rsid w:val="009F4501"/>
    <w:rsid w:val="009F4AF6"/>
    <w:rsid w:val="009F4BED"/>
    <w:rsid w:val="009F4C70"/>
    <w:rsid w:val="009F5109"/>
    <w:rsid w:val="009F55E3"/>
    <w:rsid w:val="009F57AC"/>
    <w:rsid w:val="009F58EF"/>
    <w:rsid w:val="009F5928"/>
    <w:rsid w:val="009F594D"/>
    <w:rsid w:val="009F59F1"/>
    <w:rsid w:val="009F5B74"/>
    <w:rsid w:val="009F5DE8"/>
    <w:rsid w:val="009F5E61"/>
    <w:rsid w:val="009F5FA2"/>
    <w:rsid w:val="009F63C0"/>
    <w:rsid w:val="009F6733"/>
    <w:rsid w:val="009F6B90"/>
    <w:rsid w:val="009F6BF0"/>
    <w:rsid w:val="009F6F88"/>
    <w:rsid w:val="009F6FC0"/>
    <w:rsid w:val="009F7056"/>
    <w:rsid w:val="009F708F"/>
    <w:rsid w:val="009F70D1"/>
    <w:rsid w:val="009F74E5"/>
    <w:rsid w:val="009F7D10"/>
    <w:rsid w:val="009F7EEC"/>
    <w:rsid w:val="009F7FC3"/>
    <w:rsid w:val="00A00503"/>
    <w:rsid w:val="00A009FA"/>
    <w:rsid w:val="00A00A10"/>
    <w:rsid w:val="00A00C7C"/>
    <w:rsid w:val="00A00CE6"/>
    <w:rsid w:val="00A00DE4"/>
    <w:rsid w:val="00A00EF7"/>
    <w:rsid w:val="00A010D9"/>
    <w:rsid w:val="00A01360"/>
    <w:rsid w:val="00A014D5"/>
    <w:rsid w:val="00A01552"/>
    <w:rsid w:val="00A01658"/>
    <w:rsid w:val="00A0170C"/>
    <w:rsid w:val="00A017B6"/>
    <w:rsid w:val="00A01A77"/>
    <w:rsid w:val="00A01EB1"/>
    <w:rsid w:val="00A02221"/>
    <w:rsid w:val="00A023D0"/>
    <w:rsid w:val="00A0256A"/>
    <w:rsid w:val="00A02A2E"/>
    <w:rsid w:val="00A02E3E"/>
    <w:rsid w:val="00A02FCE"/>
    <w:rsid w:val="00A02FD2"/>
    <w:rsid w:val="00A03076"/>
    <w:rsid w:val="00A03104"/>
    <w:rsid w:val="00A033A9"/>
    <w:rsid w:val="00A03F46"/>
    <w:rsid w:val="00A04157"/>
    <w:rsid w:val="00A04255"/>
    <w:rsid w:val="00A0468B"/>
    <w:rsid w:val="00A0492A"/>
    <w:rsid w:val="00A0508F"/>
    <w:rsid w:val="00A0568E"/>
    <w:rsid w:val="00A0586B"/>
    <w:rsid w:val="00A05A3A"/>
    <w:rsid w:val="00A05CA3"/>
    <w:rsid w:val="00A05D15"/>
    <w:rsid w:val="00A05D37"/>
    <w:rsid w:val="00A05DFB"/>
    <w:rsid w:val="00A06460"/>
    <w:rsid w:val="00A06C22"/>
    <w:rsid w:val="00A06F37"/>
    <w:rsid w:val="00A06F64"/>
    <w:rsid w:val="00A07004"/>
    <w:rsid w:val="00A070DA"/>
    <w:rsid w:val="00A0746D"/>
    <w:rsid w:val="00A0778F"/>
    <w:rsid w:val="00A07A65"/>
    <w:rsid w:val="00A07EEE"/>
    <w:rsid w:val="00A07FF0"/>
    <w:rsid w:val="00A10082"/>
    <w:rsid w:val="00A101AD"/>
    <w:rsid w:val="00A101FF"/>
    <w:rsid w:val="00A1083F"/>
    <w:rsid w:val="00A109F2"/>
    <w:rsid w:val="00A10B16"/>
    <w:rsid w:val="00A10F3D"/>
    <w:rsid w:val="00A1109E"/>
    <w:rsid w:val="00A1131E"/>
    <w:rsid w:val="00A11593"/>
    <w:rsid w:val="00A116C8"/>
    <w:rsid w:val="00A11E9D"/>
    <w:rsid w:val="00A12106"/>
    <w:rsid w:val="00A12539"/>
    <w:rsid w:val="00A133B0"/>
    <w:rsid w:val="00A1354F"/>
    <w:rsid w:val="00A13792"/>
    <w:rsid w:val="00A1379E"/>
    <w:rsid w:val="00A13B97"/>
    <w:rsid w:val="00A13E05"/>
    <w:rsid w:val="00A13E0D"/>
    <w:rsid w:val="00A13F1B"/>
    <w:rsid w:val="00A14454"/>
    <w:rsid w:val="00A146A4"/>
    <w:rsid w:val="00A14792"/>
    <w:rsid w:val="00A15156"/>
    <w:rsid w:val="00A15678"/>
    <w:rsid w:val="00A1573B"/>
    <w:rsid w:val="00A15910"/>
    <w:rsid w:val="00A15B6B"/>
    <w:rsid w:val="00A15C86"/>
    <w:rsid w:val="00A16372"/>
    <w:rsid w:val="00A1641D"/>
    <w:rsid w:val="00A1694E"/>
    <w:rsid w:val="00A16B00"/>
    <w:rsid w:val="00A1737D"/>
    <w:rsid w:val="00A17A17"/>
    <w:rsid w:val="00A17BC5"/>
    <w:rsid w:val="00A17CA2"/>
    <w:rsid w:val="00A17E6E"/>
    <w:rsid w:val="00A20A92"/>
    <w:rsid w:val="00A20C2E"/>
    <w:rsid w:val="00A20EB3"/>
    <w:rsid w:val="00A21215"/>
    <w:rsid w:val="00A21EF6"/>
    <w:rsid w:val="00A21F14"/>
    <w:rsid w:val="00A221AA"/>
    <w:rsid w:val="00A226BC"/>
    <w:rsid w:val="00A22AF6"/>
    <w:rsid w:val="00A22D3A"/>
    <w:rsid w:val="00A23221"/>
    <w:rsid w:val="00A2359B"/>
    <w:rsid w:val="00A235F5"/>
    <w:rsid w:val="00A23812"/>
    <w:rsid w:val="00A2389A"/>
    <w:rsid w:val="00A239E0"/>
    <w:rsid w:val="00A23A5F"/>
    <w:rsid w:val="00A23BAD"/>
    <w:rsid w:val="00A23D48"/>
    <w:rsid w:val="00A23F65"/>
    <w:rsid w:val="00A2400F"/>
    <w:rsid w:val="00A240DB"/>
    <w:rsid w:val="00A2413A"/>
    <w:rsid w:val="00A24153"/>
    <w:rsid w:val="00A24344"/>
    <w:rsid w:val="00A2435B"/>
    <w:rsid w:val="00A2452C"/>
    <w:rsid w:val="00A249AF"/>
    <w:rsid w:val="00A24A70"/>
    <w:rsid w:val="00A24BBA"/>
    <w:rsid w:val="00A24C42"/>
    <w:rsid w:val="00A24E39"/>
    <w:rsid w:val="00A24EBD"/>
    <w:rsid w:val="00A2582A"/>
    <w:rsid w:val="00A26006"/>
    <w:rsid w:val="00A26316"/>
    <w:rsid w:val="00A265A3"/>
    <w:rsid w:val="00A2677B"/>
    <w:rsid w:val="00A26789"/>
    <w:rsid w:val="00A26B70"/>
    <w:rsid w:val="00A26D4A"/>
    <w:rsid w:val="00A26EE3"/>
    <w:rsid w:val="00A26FD3"/>
    <w:rsid w:val="00A27159"/>
    <w:rsid w:val="00A272EF"/>
    <w:rsid w:val="00A27858"/>
    <w:rsid w:val="00A2797F"/>
    <w:rsid w:val="00A305BF"/>
    <w:rsid w:val="00A3070D"/>
    <w:rsid w:val="00A3072F"/>
    <w:rsid w:val="00A3078C"/>
    <w:rsid w:val="00A3087D"/>
    <w:rsid w:val="00A30898"/>
    <w:rsid w:val="00A3108B"/>
    <w:rsid w:val="00A311D8"/>
    <w:rsid w:val="00A3120C"/>
    <w:rsid w:val="00A31376"/>
    <w:rsid w:val="00A314C5"/>
    <w:rsid w:val="00A314E2"/>
    <w:rsid w:val="00A3171F"/>
    <w:rsid w:val="00A317EA"/>
    <w:rsid w:val="00A31B9D"/>
    <w:rsid w:val="00A31F4B"/>
    <w:rsid w:val="00A31FBA"/>
    <w:rsid w:val="00A32161"/>
    <w:rsid w:val="00A323F7"/>
    <w:rsid w:val="00A32458"/>
    <w:rsid w:val="00A3246A"/>
    <w:rsid w:val="00A327F0"/>
    <w:rsid w:val="00A32E98"/>
    <w:rsid w:val="00A33080"/>
    <w:rsid w:val="00A3311F"/>
    <w:rsid w:val="00A339C8"/>
    <w:rsid w:val="00A339EA"/>
    <w:rsid w:val="00A33A4F"/>
    <w:rsid w:val="00A33D88"/>
    <w:rsid w:val="00A33D9F"/>
    <w:rsid w:val="00A34010"/>
    <w:rsid w:val="00A340AC"/>
    <w:rsid w:val="00A3410E"/>
    <w:rsid w:val="00A346D2"/>
    <w:rsid w:val="00A348FF"/>
    <w:rsid w:val="00A34BAE"/>
    <w:rsid w:val="00A34BBD"/>
    <w:rsid w:val="00A34DE7"/>
    <w:rsid w:val="00A34EFF"/>
    <w:rsid w:val="00A34F06"/>
    <w:rsid w:val="00A352DD"/>
    <w:rsid w:val="00A3542B"/>
    <w:rsid w:val="00A35520"/>
    <w:rsid w:val="00A35737"/>
    <w:rsid w:val="00A359E3"/>
    <w:rsid w:val="00A35B81"/>
    <w:rsid w:val="00A35D35"/>
    <w:rsid w:val="00A35DAA"/>
    <w:rsid w:val="00A367AB"/>
    <w:rsid w:val="00A369D2"/>
    <w:rsid w:val="00A36E29"/>
    <w:rsid w:val="00A36EF2"/>
    <w:rsid w:val="00A3752B"/>
    <w:rsid w:val="00A37728"/>
    <w:rsid w:val="00A3775B"/>
    <w:rsid w:val="00A37B63"/>
    <w:rsid w:val="00A400E3"/>
    <w:rsid w:val="00A4058D"/>
    <w:rsid w:val="00A406D8"/>
    <w:rsid w:val="00A408A0"/>
    <w:rsid w:val="00A408B1"/>
    <w:rsid w:val="00A40AC7"/>
    <w:rsid w:val="00A40B58"/>
    <w:rsid w:val="00A40C5B"/>
    <w:rsid w:val="00A40CEE"/>
    <w:rsid w:val="00A40F96"/>
    <w:rsid w:val="00A411D6"/>
    <w:rsid w:val="00A4155F"/>
    <w:rsid w:val="00A4161C"/>
    <w:rsid w:val="00A4180F"/>
    <w:rsid w:val="00A4199D"/>
    <w:rsid w:val="00A419BE"/>
    <w:rsid w:val="00A41CD1"/>
    <w:rsid w:val="00A41E35"/>
    <w:rsid w:val="00A41EFC"/>
    <w:rsid w:val="00A42764"/>
    <w:rsid w:val="00A428E5"/>
    <w:rsid w:val="00A42956"/>
    <w:rsid w:val="00A429C8"/>
    <w:rsid w:val="00A42C15"/>
    <w:rsid w:val="00A431F8"/>
    <w:rsid w:val="00A43212"/>
    <w:rsid w:val="00A432EA"/>
    <w:rsid w:val="00A43558"/>
    <w:rsid w:val="00A43B30"/>
    <w:rsid w:val="00A43C47"/>
    <w:rsid w:val="00A43CD0"/>
    <w:rsid w:val="00A43E54"/>
    <w:rsid w:val="00A44993"/>
    <w:rsid w:val="00A44B3E"/>
    <w:rsid w:val="00A450BB"/>
    <w:rsid w:val="00A451E5"/>
    <w:rsid w:val="00A45287"/>
    <w:rsid w:val="00A4551B"/>
    <w:rsid w:val="00A458DA"/>
    <w:rsid w:val="00A459C1"/>
    <w:rsid w:val="00A45D21"/>
    <w:rsid w:val="00A45EDB"/>
    <w:rsid w:val="00A460FB"/>
    <w:rsid w:val="00A4636E"/>
    <w:rsid w:val="00A464C1"/>
    <w:rsid w:val="00A465BB"/>
    <w:rsid w:val="00A466FB"/>
    <w:rsid w:val="00A46765"/>
    <w:rsid w:val="00A46B8C"/>
    <w:rsid w:val="00A4713B"/>
    <w:rsid w:val="00A47413"/>
    <w:rsid w:val="00A47631"/>
    <w:rsid w:val="00A47672"/>
    <w:rsid w:val="00A4771D"/>
    <w:rsid w:val="00A4777A"/>
    <w:rsid w:val="00A47C4F"/>
    <w:rsid w:val="00A47DC3"/>
    <w:rsid w:val="00A50103"/>
    <w:rsid w:val="00A503AB"/>
    <w:rsid w:val="00A506A5"/>
    <w:rsid w:val="00A50841"/>
    <w:rsid w:val="00A50C86"/>
    <w:rsid w:val="00A50E1B"/>
    <w:rsid w:val="00A518EA"/>
    <w:rsid w:val="00A51E7C"/>
    <w:rsid w:val="00A52111"/>
    <w:rsid w:val="00A5222F"/>
    <w:rsid w:val="00A523FD"/>
    <w:rsid w:val="00A524D1"/>
    <w:rsid w:val="00A526ED"/>
    <w:rsid w:val="00A52871"/>
    <w:rsid w:val="00A52A4A"/>
    <w:rsid w:val="00A52B17"/>
    <w:rsid w:val="00A52ECD"/>
    <w:rsid w:val="00A531C5"/>
    <w:rsid w:val="00A53209"/>
    <w:rsid w:val="00A539DB"/>
    <w:rsid w:val="00A53A30"/>
    <w:rsid w:val="00A53A90"/>
    <w:rsid w:val="00A53C7A"/>
    <w:rsid w:val="00A53FA7"/>
    <w:rsid w:val="00A543C5"/>
    <w:rsid w:val="00A545A1"/>
    <w:rsid w:val="00A545F9"/>
    <w:rsid w:val="00A549C9"/>
    <w:rsid w:val="00A54E7B"/>
    <w:rsid w:val="00A559C2"/>
    <w:rsid w:val="00A55C44"/>
    <w:rsid w:val="00A55EBB"/>
    <w:rsid w:val="00A5643D"/>
    <w:rsid w:val="00A5659A"/>
    <w:rsid w:val="00A5679F"/>
    <w:rsid w:val="00A56A10"/>
    <w:rsid w:val="00A57A28"/>
    <w:rsid w:val="00A57FF7"/>
    <w:rsid w:val="00A6011D"/>
    <w:rsid w:val="00A601E7"/>
    <w:rsid w:val="00A60957"/>
    <w:rsid w:val="00A60B6E"/>
    <w:rsid w:val="00A60CB7"/>
    <w:rsid w:val="00A60E1F"/>
    <w:rsid w:val="00A61380"/>
    <w:rsid w:val="00A61DB6"/>
    <w:rsid w:val="00A61E07"/>
    <w:rsid w:val="00A624A6"/>
    <w:rsid w:val="00A62615"/>
    <w:rsid w:val="00A62851"/>
    <w:rsid w:val="00A62861"/>
    <w:rsid w:val="00A629C4"/>
    <w:rsid w:val="00A62A3E"/>
    <w:rsid w:val="00A62C6C"/>
    <w:rsid w:val="00A62EA4"/>
    <w:rsid w:val="00A6312C"/>
    <w:rsid w:val="00A631D8"/>
    <w:rsid w:val="00A6324B"/>
    <w:rsid w:val="00A6373A"/>
    <w:rsid w:val="00A638A3"/>
    <w:rsid w:val="00A638B3"/>
    <w:rsid w:val="00A63D9A"/>
    <w:rsid w:val="00A63DEE"/>
    <w:rsid w:val="00A63E70"/>
    <w:rsid w:val="00A644C3"/>
    <w:rsid w:val="00A644F3"/>
    <w:rsid w:val="00A646B1"/>
    <w:rsid w:val="00A648C5"/>
    <w:rsid w:val="00A64B26"/>
    <w:rsid w:val="00A64B54"/>
    <w:rsid w:val="00A64B99"/>
    <w:rsid w:val="00A64F54"/>
    <w:rsid w:val="00A65088"/>
    <w:rsid w:val="00A653A8"/>
    <w:rsid w:val="00A65460"/>
    <w:rsid w:val="00A65517"/>
    <w:rsid w:val="00A65619"/>
    <w:rsid w:val="00A657A5"/>
    <w:rsid w:val="00A658CE"/>
    <w:rsid w:val="00A65A39"/>
    <w:rsid w:val="00A65F36"/>
    <w:rsid w:val="00A6608B"/>
    <w:rsid w:val="00A66711"/>
    <w:rsid w:val="00A667E0"/>
    <w:rsid w:val="00A66B2C"/>
    <w:rsid w:val="00A66BD7"/>
    <w:rsid w:val="00A66E83"/>
    <w:rsid w:val="00A671C5"/>
    <w:rsid w:val="00A67448"/>
    <w:rsid w:val="00A674CE"/>
    <w:rsid w:val="00A6775B"/>
    <w:rsid w:val="00A67BE9"/>
    <w:rsid w:val="00A67CED"/>
    <w:rsid w:val="00A67EC8"/>
    <w:rsid w:val="00A67F2F"/>
    <w:rsid w:val="00A70683"/>
    <w:rsid w:val="00A7096D"/>
    <w:rsid w:val="00A70E1F"/>
    <w:rsid w:val="00A71007"/>
    <w:rsid w:val="00A710C3"/>
    <w:rsid w:val="00A71613"/>
    <w:rsid w:val="00A71CDD"/>
    <w:rsid w:val="00A722D3"/>
    <w:rsid w:val="00A726C7"/>
    <w:rsid w:val="00A726D8"/>
    <w:rsid w:val="00A72860"/>
    <w:rsid w:val="00A72AE5"/>
    <w:rsid w:val="00A72BF6"/>
    <w:rsid w:val="00A72D05"/>
    <w:rsid w:val="00A72F83"/>
    <w:rsid w:val="00A72FBC"/>
    <w:rsid w:val="00A73139"/>
    <w:rsid w:val="00A7315C"/>
    <w:rsid w:val="00A7339A"/>
    <w:rsid w:val="00A7351B"/>
    <w:rsid w:val="00A735BD"/>
    <w:rsid w:val="00A73766"/>
    <w:rsid w:val="00A739B3"/>
    <w:rsid w:val="00A73A2D"/>
    <w:rsid w:val="00A73F9A"/>
    <w:rsid w:val="00A749A0"/>
    <w:rsid w:val="00A74BA8"/>
    <w:rsid w:val="00A74BF4"/>
    <w:rsid w:val="00A74CCA"/>
    <w:rsid w:val="00A74D6D"/>
    <w:rsid w:val="00A75111"/>
    <w:rsid w:val="00A75431"/>
    <w:rsid w:val="00A75511"/>
    <w:rsid w:val="00A75773"/>
    <w:rsid w:val="00A75896"/>
    <w:rsid w:val="00A75929"/>
    <w:rsid w:val="00A75C89"/>
    <w:rsid w:val="00A761C3"/>
    <w:rsid w:val="00A7625D"/>
    <w:rsid w:val="00A764B2"/>
    <w:rsid w:val="00A768D7"/>
    <w:rsid w:val="00A76907"/>
    <w:rsid w:val="00A76DA0"/>
    <w:rsid w:val="00A77133"/>
    <w:rsid w:val="00A77222"/>
    <w:rsid w:val="00A77898"/>
    <w:rsid w:val="00A779DB"/>
    <w:rsid w:val="00A77BA6"/>
    <w:rsid w:val="00A77C87"/>
    <w:rsid w:val="00A77DD5"/>
    <w:rsid w:val="00A77E21"/>
    <w:rsid w:val="00A77F91"/>
    <w:rsid w:val="00A80192"/>
    <w:rsid w:val="00A8046E"/>
    <w:rsid w:val="00A80747"/>
    <w:rsid w:val="00A80785"/>
    <w:rsid w:val="00A80DB4"/>
    <w:rsid w:val="00A80EAA"/>
    <w:rsid w:val="00A80F2B"/>
    <w:rsid w:val="00A816B5"/>
    <w:rsid w:val="00A816EF"/>
    <w:rsid w:val="00A81854"/>
    <w:rsid w:val="00A818B0"/>
    <w:rsid w:val="00A81A84"/>
    <w:rsid w:val="00A81AEB"/>
    <w:rsid w:val="00A81DA6"/>
    <w:rsid w:val="00A81E82"/>
    <w:rsid w:val="00A82069"/>
    <w:rsid w:val="00A827CB"/>
    <w:rsid w:val="00A82C6F"/>
    <w:rsid w:val="00A82D1D"/>
    <w:rsid w:val="00A837A4"/>
    <w:rsid w:val="00A83806"/>
    <w:rsid w:val="00A8382B"/>
    <w:rsid w:val="00A83831"/>
    <w:rsid w:val="00A840AD"/>
    <w:rsid w:val="00A8459F"/>
    <w:rsid w:val="00A84A8E"/>
    <w:rsid w:val="00A84B91"/>
    <w:rsid w:val="00A84D18"/>
    <w:rsid w:val="00A84DFF"/>
    <w:rsid w:val="00A8507E"/>
    <w:rsid w:val="00A854CF"/>
    <w:rsid w:val="00A85655"/>
    <w:rsid w:val="00A85892"/>
    <w:rsid w:val="00A859FB"/>
    <w:rsid w:val="00A85CE6"/>
    <w:rsid w:val="00A85CFD"/>
    <w:rsid w:val="00A86516"/>
    <w:rsid w:val="00A86915"/>
    <w:rsid w:val="00A86E3D"/>
    <w:rsid w:val="00A86F86"/>
    <w:rsid w:val="00A8707B"/>
    <w:rsid w:val="00A870F9"/>
    <w:rsid w:val="00A877AD"/>
    <w:rsid w:val="00A877C9"/>
    <w:rsid w:val="00A87AC2"/>
    <w:rsid w:val="00A87B07"/>
    <w:rsid w:val="00A87FF8"/>
    <w:rsid w:val="00A900D5"/>
    <w:rsid w:val="00A90472"/>
    <w:rsid w:val="00A9062C"/>
    <w:rsid w:val="00A911CA"/>
    <w:rsid w:val="00A9133E"/>
    <w:rsid w:val="00A9141B"/>
    <w:rsid w:val="00A91521"/>
    <w:rsid w:val="00A91941"/>
    <w:rsid w:val="00A919A0"/>
    <w:rsid w:val="00A91A55"/>
    <w:rsid w:val="00A91A91"/>
    <w:rsid w:val="00A91E8F"/>
    <w:rsid w:val="00A92008"/>
    <w:rsid w:val="00A92163"/>
    <w:rsid w:val="00A9217C"/>
    <w:rsid w:val="00A92427"/>
    <w:rsid w:val="00A924BD"/>
    <w:rsid w:val="00A92A27"/>
    <w:rsid w:val="00A92AB8"/>
    <w:rsid w:val="00A92D46"/>
    <w:rsid w:val="00A93446"/>
    <w:rsid w:val="00A9360B"/>
    <w:rsid w:val="00A93A57"/>
    <w:rsid w:val="00A93FE1"/>
    <w:rsid w:val="00A94236"/>
    <w:rsid w:val="00A95113"/>
    <w:rsid w:val="00A95867"/>
    <w:rsid w:val="00A96694"/>
    <w:rsid w:val="00A96745"/>
    <w:rsid w:val="00A96BCF"/>
    <w:rsid w:val="00A97111"/>
    <w:rsid w:val="00A9773B"/>
    <w:rsid w:val="00A97759"/>
    <w:rsid w:val="00A97A34"/>
    <w:rsid w:val="00A97AE3"/>
    <w:rsid w:val="00A97CA0"/>
    <w:rsid w:val="00AA02D0"/>
    <w:rsid w:val="00AA0523"/>
    <w:rsid w:val="00AA06DF"/>
    <w:rsid w:val="00AA08C7"/>
    <w:rsid w:val="00AA0A3F"/>
    <w:rsid w:val="00AA0C26"/>
    <w:rsid w:val="00AA0D32"/>
    <w:rsid w:val="00AA0E4F"/>
    <w:rsid w:val="00AA0FAB"/>
    <w:rsid w:val="00AA11EA"/>
    <w:rsid w:val="00AA15DF"/>
    <w:rsid w:val="00AA19D0"/>
    <w:rsid w:val="00AA1EEE"/>
    <w:rsid w:val="00AA1F59"/>
    <w:rsid w:val="00AA20D6"/>
    <w:rsid w:val="00AA2228"/>
    <w:rsid w:val="00AA238E"/>
    <w:rsid w:val="00AA2B07"/>
    <w:rsid w:val="00AA2FCF"/>
    <w:rsid w:val="00AA347A"/>
    <w:rsid w:val="00AA3C89"/>
    <w:rsid w:val="00AA3D43"/>
    <w:rsid w:val="00AA3D4A"/>
    <w:rsid w:val="00AA4960"/>
    <w:rsid w:val="00AA4A65"/>
    <w:rsid w:val="00AA4AC5"/>
    <w:rsid w:val="00AA4BF1"/>
    <w:rsid w:val="00AA4CE2"/>
    <w:rsid w:val="00AA4D19"/>
    <w:rsid w:val="00AA4FC9"/>
    <w:rsid w:val="00AA541C"/>
    <w:rsid w:val="00AA54B6"/>
    <w:rsid w:val="00AA580E"/>
    <w:rsid w:val="00AA5B9E"/>
    <w:rsid w:val="00AA6870"/>
    <w:rsid w:val="00AA6941"/>
    <w:rsid w:val="00AA695E"/>
    <w:rsid w:val="00AA6C6A"/>
    <w:rsid w:val="00AA6D30"/>
    <w:rsid w:val="00AA74E6"/>
    <w:rsid w:val="00AA7654"/>
    <w:rsid w:val="00AA7805"/>
    <w:rsid w:val="00AA7C7A"/>
    <w:rsid w:val="00AA7EFA"/>
    <w:rsid w:val="00AA7F0B"/>
    <w:rsid w:val="00AA7FDF"/>
    <w:rsid w:val="00AB00F7"/>
    <w:rsid w:val="00AB05A7"/>
    <w:rsid w:val="00AB09C3"/>
    <w:rsid w:val="00AB0C0E"/>
    <w:rsid w:val="00AB0FCC"/>
    <w:rsid w:val="00AB130A"/>
    <w:rsid w:val="00AB14AF"/>
    <w:rsid w:val="00AB1715"/>
    <w:rsid w:val="00AB17FF"/>
    <w:rsid w:val="00AB185C"/>
    <w:rsid w:val="00AB1A2B"/>
    <w:rsid w:val="00AB1A69"/>
    <w:rsid w:val="00AB1BBF"/>
    <w:rsid w:val="00AB1F36"/>
    <w:rsid w:val="00AB1FC4"/>
    <w:rsid w:val="00AB21A2"/>
    <w:rsid w:val="00AB2229"/>
    <w:rsid w:val="00AB2507"/>
    <w:rsid w:val="00AB2839"/>
    <w:rsid w:val="00AB2869"/>
    <w:rsid w:val="00AB294E"/>
    <w:rsid w:val="00AB2993"/>
    <w:rsid w:val="00AB2CC8"/>
    <w:rsid w:val="00AB2E56"/>
    <w:rsid w:val="00AB2F5E"/>
    <w:rsid w:val="00AB3014"/>
    <w:rsid w:val="00AB30D5"/>
    <w:rsid w:val="00AB362C"/>
    <w:rsid w:val="00AB3762"/>
    <w:rsid w:val="00AB381C"/>
    <w:rsid w:val="00AB3AEC"/>
    <w:rsid w:val="00AB4250"/>
    <w:rsid w:val="00AB435F"/>
    <w:rsid w:val="00AB4415"/>
    <w:rsid w:val="00AB4865"/>
    <w:rsid w:val="00AB48B2"/>
    <w:rsid w:val="00AB4C44"/>
    <w:rsid w:val="00AB4F8E"/>
    <w:rsid w:val="00AB50C4"/>
    <w:rsid w:val="00AB5388"/>
    <w:rsid w:val="00AB5B60"/>
    <w:rsid w:val="00AB5CFD"/>
    <w:rsid w:val="00AB618F"/>
    <w:rsid w:val="00AB653B"/>
    <w:rsid w:val="00AB66AA"/>
    <w:rsid w:val="00AB6AA2"/>
    <w:rsid w:val="00AB6F26"/>
    <w:rsid w:val="00AB70EC"/>
    <w:rsid w:val="00AB7126"/>
    <w:rsid w:val="00AB775F"/>
    <w:rsid w:val="00AC0119"/>
    <w:rsid w:val="00AC0430"/>
    <w:rsid w:val="00AC0750"/>
    <w:rsid w:val="00AC0AA2"/>
    <w:rsid w:val="00AC0D3A"/>
    <w:rsid w:val="00AC0DFF"/>
    <w:rsid w:val="00AC0E24"/>
    <w:rsid w:val="00AC1209"/>
    <w:rsid w:val="00AC1881"/>
    <w:rsid w:val="00AC1BF2"/>
    <w:rsid w:val="00AC1C2A"/>
    <w:rsid w:val="00AC1FF7"/>
    <w:rsid w:val="00AC2169"/>
    <w:rsid w:val="00AC21B1"/>
    <w:rsid w:val="00AC2309"/>
    <w:rsid w:val="00AC238C"/>
    <w:rsid w:val="00AC2609"/>
    <w:rsid w:val="00AC2719"/>
    <w:rsid w:val="00AC2907"/>
    <w:rsid w:val="00AC29CB"/>
    <w:rsid w:val="00AC2BFA"/>
    <w:rsid w:val="00AC2C3A"/>
    <w:rsid w:val="00AC338D"/>
    <w:rsid w:val="00AC3589"/>
    <w:rsid w:val="00AC3690"/>
    <w:rsid w:val="00AC37E1"/>
    <w:rsid w:val="00AC3B26"/>
    <w:rsid w:val="00AC3C6A"/>
    <w:rsid w:val="00AC3D6A"/>
    <w:rsid w:val="00AC3EC5"/>
    <w:rsid w:val="00AC3F2E"/>
    <w:rsid w:val="00AC400C"/>
    <w:rsid w:val="00AC44A4"/>
    <w:rsid w:val="00AC4B99"/>
    <w:rsid w:val="00AC4C30"/>
    <w:rsid w:val="00AC4D20"/>
    <w:rsid w:val="00AC4EE4"/>
    <w:rsid w:val="00AC5201"/>
    <w:rsid w:val="00AC5379"/>
    <w:rsid w:val="00AC53C8"/>
    <w:rsid w:val="00AC550F"/>
    <w:rsid w:val="00AC5535"/>
    <w:rsid w:val="00AC569F"/>
    <w:rsid w:val="00AC57ED"/>
    <w:rsid w:val="00AC598B"/>
    <w:rsid w:val="00AC5B50"/>
    <w:rsid w:val="00AC5D8D"/>
    <w:rsid w:val="00AC5DE1"/>
    <w:rsid w:val="00AC6094"/>
    <w:rsid w:val="00AC62E4"/>
    <w:rsid w:val="00AC66F4"/>
    <w:rsid w:val="00AC670D"/>
    <w:rsid w:val="00AC6C2B"/>
    <w:rsid w:val="00AC6D11"/>
    <w:rsid w:val="00AC6D33"/>
    <w:rsid w:val="00AC6F95"/>
    <w:rsid w:val="00AC723A"/>
    <w:rsid w:val="00AC72FC"/>
    <w:rsid w:val="00AC7368"/>
    <w:rsid w:val="00AC798E"/>
    <w:rsid w:val="00AC7A5D"/>
    <w:rsid w:val="00AC7DA4"/>
    <w:rsid w:val="00AD0270"/>
    <w:rsid w:val="00AD02BF"/>
    <w:rsid w:val="00AD0347"/>
    <w:rsid w:val="00AD04E0"/>
    <w:rsid w:val="00AD06B3"/>
    <w:rsid w:val="00AD09AC"/>
    <w:rsid w:val="00AD0A4F"/>
    <w:rsid w:val="00AD1109"/>
    <w:rsid w:val="00AD11DC"/>
    <w:rsid w:val="00AD14DD"/>
    <w:rsid w:val="00AD1674"/>
    <w:rsid w:val="00AD1681"/>
    <w:rsid w:val="00AD198A"/>
    <w:rsid w:val="00AD1F52"/>
    <w:rsid w:val="00AD203E"/>
    <w:rsid w:val="00AD2100"/>
    <w:rsid w:val="00AD2430"/>
    <w:rsid w:val="00AD26F9"/>
    <w:rsid w:val="00AD2835"/>
    <w:rsid w:val="00AD2B53"/>
    <w:rsid w:val="00AD2C71"/>
    <w:rsid w:val="00AD2EC0"/>
    <w:rsid w:val="00AD300B"/>
    <w:rsid w:val="00AD3141"/>
    <w:rsid w:val="00AD31CF"/>
    <w:rsid w:val="00AD33E7"/>
    <w:rsid w:val="00AD3408"/>
    <w:rsid w:val="00AD3D6A"/>
    <w:rsid w:val="00AD404A"/>
    <w:rsid w:val="00AD4274"/>
    <w:rsid w:val="00AD46A3"/>
    <w:rsid w:val="00AD4968"/>
    <w:rsid w:val="00AD49A3"/>
    <w:rsid w:val="00AD4A68"/>
    <w:rsid w:val="00AD4A8F"/>
    <w:rsid w:val="00AD545D"/>
    <w:rsid w:val="00AD57C1"/>
    <w:rsid w:val="00AD5A35"/>
    <w:rsid w:val="00AD689E"/>
    <w:rsid w:val="00AD68B9"/>
    <w:rsid w:val="00AD69E0"/>
    <w:rsid w:val="00AD6A79"/>
    <w:rsid w:val="00AD702A"/>
    <w:rsid w:val="00AD70CA"/>
    <w:rsid w:val="00AD733A"/>
    <w:rsid w:val="00AD741B"/>
    <w:rsid w:val="00AD7745"/>
    <w:rsid w:val="00AD7798"/>
    <w:rsid w:val="00AD7AC2"/>
    <w:rsid w:val="00AD7EF9"/>
    <w:rsid w:val="00AE0042"/>
    <w:rsid w:val="00AE0274"/>
    <w:rsid w:val="00AE03B5"/>
    <w:rsid w:val="00AE046D"/>
    <w:rsid w:val="00AE05CC"/>
    <w:rsid w:val="00AE0763"/>
    <w:rsid w:val="00AE07DD"/>
    <w:rsid w:val="00AE0C1E"/>
    <w:rsid w:val="00AE0C33"/>
    <w:rsid w:val="00AE0F89"/>
    <w:rsid w:val="00AE0FA6"/>
    <w:rsid w:val="00AE116D"/>
    <w:rsid w:val="00AE1403"/>
    <w:rsid w:val="00AE148B"/>
    <w:rsid w:val="00AE18F5"/>
    <w:rsid w:val="00AE195F"/>
    <w:rsid w:val="00AE1A6F"/>
    <w:rsid w:val="00AE1CBD"/>
    <w:rsid w:val="00AE1D23"/>
    <w:rsid w:val="00AE1ECE"/>
    <w:rsid w:val="00AE21B4"/>
    <w:rsid w:val="00AE246C"/>
    <w:rsid w:val="00AE25D4"/>
    <w:rsid w:val="00AE267F"/>
    <w:rsid w:val="00AE28CB"/>
    <w:rsid w:val="00AE2EC2"/>
    <w:rsid w:val="00AE2FF9"/>
    <w:rsid w:val="00AE364A"/>
    <w:rsid w:val="00AE3A56"/>
    <w:rsid w:val="00AE3AC0"/>
    <w:rsid w:val="00AE3B67"/>
    <w:rsid w:val="00AE3CA8"/>
    <w:rsid w:val="00AE413E"/>
    <w:rsid w:val="00AE4342"/>
    <w:rsid w:val="00AE439B"/>
    <w:rsid w:val="00AE465E"/>
    <w:rsid w:val="00AE4828"/>
    <w:rsid w:val="00AE4E2F"/>
    <w:rsid w:val="00AE5019"/>
    <w:rsid w:val="00AE5077"/>
    <w:rsid w:val="00AE515E"/>
    <w:rsid w:val="00AE53E7"/>
    <w:rsid w:val="00AE543D"/>
    <w:rsid w:val="00AE55B0"/>
    <w:rsid w:val="00AE56A1"/>
    <w:rsid w:val="00AE5824"/>
    <w:rsid w:val="00AE586B"/>
    <w:rsid w:val="00AE5BDE"/>
    <w:rsid w:val="00AE5C3A"/>
    <w:rsid w:val="00AE5CC7"/>
    <w:rsid w:val="00AE5D68"/>
    <w:rsid w:val="00AE6279"/>
    <w:rsid w:val="00AE63D8"/>
    <w:rsid w:val="00AE6966"/>
    <w:rsid w:val="00AE6994"/>
    <w:rsid w:val="00AE69A9"/>
    <w:rsid w:val="00AE6AA8"/>
    <w:rsid w:val="00AE732A"/>
    <w:rsid w:val="00AE73E7"/>
    <w:rsid w:val="00AE761B"/>
    <w:rsid w:val="00AE7BA7"/>
    <w:rsid w:val="00AE7C66"/>
    <w:rsid w:val="00AF042E"/>
    <w:rsid w:val="00AF0495"/>
    <w:rsid w:val="00AF0851"/>
    <w:rsid w:val="00AF0936"/>
    <w:rsid w:val="00AF15B8"/>
    <w:rsid w:val="00AF16D1"/>
    <w:rsid w:val="00AF1817"/>
    <w:rsid w:val="00AF1988"/>
    <w:rsid w:val="00AF1A15"/>
    <w:rsid w:val="00AF1F00"/>
    <w:rsid w:val="00AF23A1"/>
    <w:rsid w:val="00AF2776"/>
    <w:rsid w:val="00AF2C35"/>
    <w:rsid w:val="00AF2D4D"/>
    <w:rsid w:val="00AF33F6"/>
    <w:rsid w:val="00AF352D"/>
    <w:rsid w:val="00AF3552"/>
    <w:rsid w:val="00AF37A3"/>
    <w:rsid w:val="00AF3F83"/>
    <w:rsid w:val="00AF405D"/>
    <w:rsid w:val="00AF40E5"/>
    <w:rsid w:val="00AF4165"/>
    <w:rsid w:val="00AF41BB"/>
    <w:rsid w:val="00AF4250"/>
    <w:rsid w:val="00AF4470"/>
    <w:rsid w:val="00AF498F"/>
    <w:rsid w:val="00AF4D25"/>
    <w:rsid w:val="00AF4DCA"/>
    <w:rsid w:val="00AF53B4"/>
    <w:rsid w:val="00AF5616"/>
    <w:rsid w:val="00AF5768"/>
    <w:rsid w:val="00AF582A"/>
    <w:rsid w:val="00AF5850"/>
    <w:rsid w:val="00AF5C98"/>
    <w:rsid w:val="00AF5E1D"/>
    <w:rsid w:val="00AF5FAF"/>
    <w:rsid w:val="00AF6060"/>
    <w:rsid w:val="00AF60A2"/>
    <w:rsid w:val="00AF623E"/>
    <w:rsid w:val="00AF62D2"/>
    <w:rsid w:val="00AF62F1"/>
    <w:rsid w:val="00AF6482"/>
    <w:rsid w:val="00AF662A"/>
    <w:rsid w:val="00AF6703"/>
    <w:rsid w:val="00AF764A"/>
    <w:rsid w:val="00AF7969"/>
    <w:rsid w:val="00AF7B11"/>
    <w:rsid w:val="00AF7CC1"/>
    <w:rsid w:val="00AF7E6A"/>
    <w:rsid w:val="00B0018F"/>
    <w:rsid w:val="00B006E8"/>
    <w:rsid w:val="00B007C0"/>
    <w:rsid w:val="00B00AEA"/>
    <w:rsid w:val="00B00DB6"/>
    <w:rsid w:val="00B01032"/>
    <w:rsid w:val="00B0110E"/>
    <w:rsid w:val="00B011A3"/>
    <w:rsid w:val="00B011F1"/>
    <w:rsid w:val="00B01217"/>
    <w:rsid w:val="00B01315"/>
    <w:rsid w:val="00B01420"/>
    <w:rsid w:val="00B015E2"/>
    <w:rsid w:val="00B01619"/>
    <w:rsid w:val="00B01632"/>
    <w:rsid w:val="00B017B4"/>
    <w:rsid w:val="00B0186E"/>
    <w:rsid w:val="00B018E4"/>
    <w:rsid w:val="00B022FC"/>
    <w:rsid w:val="00B02323"/>
    <w:rsid w:val="00B0289D"/>
    <w:rsid w:val="00B02B4A"/>
    <w:rsid w:val="00B02B6D"/>
    <w:rsid w:val="00B02D75"/>
    <w:rsid w:val="00B02D79"/>
    <w:rsid w:val="00B02DC1"/>
    <w:rsid w:val="00B035EB"/>
    <w:rsid w:val="00B036B7"/>
    <w:rsid w:val="00B03A49"/>
    <w:rsid w:val="00B03B4D"/>
    <w:rsid w:val="00B042FA"/>
    <w:rsid w:val="00B04B56"/>
    <w:rsid w:val="00B05036"/>
    <w:rsid w:val="00B05288"/>
    <w:rsid w:val="00B052D5"/>
    <w:rsid w:val="00B05A2A"/>
    <w:rsid w:val="00B05D08"/>
    <w:rsid w:val="00B05EB5"/>
    <w:rsid w:val="00B05F2B"/>
    <w:rsid w:val="00B0640C"/>
    <w:rsid w:val="00B069FC"/>
    <w:rsid w:val="00B06AB3"/>
    <w:rsid w:val="00B06DFC"/>
    <w:rsid w:val="00B07356"/>
    <w:rsid w:val="00B07489"/>
    <w:rsid w:val="00B07709"/>
    <w:rsid w:val="00B07B61"/>
    <w:rsid w:val="00B07D90"/>
    <w:rsid w:val="00B07F3A"/>
    <w:rsid w:val="00B101B8"/>
    <w:rsid w:val="00B1032C"/>
    <w:rsid w:val="00B1086A"/>
    <w:rsid w:val="00B108C3"/>
    <w:rsid w:val="00B10D76"/>
    <w:rsid w:val="00B113DD"/>
    <w:rsid w:val="00B1141B"/>
    <w:rsid w:val="00B114C8"/>
    <w:rsid w:val="00B116D1"/>
    <w:rsid w:val="00B117A9"/>
    <w:rsid w:val="00B11C60"/>
    <w:rsid w:val="00B11FE1"/>
    <w:rsid w:val="00B12102"/>
    <w:rsid w:val="00B12222"/>
    <w:rsid w:val="00B12315"/>
    <w:rsid w:val="00B1252E"/>
    <w:rsid w:val="00B132FF"/>
    <w:rsid w:val="00B1341C"/>
    <w:rsid w:val="00B1362C"/>
    <w:rsid w:val="00B13658"/>
    <w:rsid w:val="00B13764"/>
    <w:rsid w:val="00B13B1A"/>
    <w:rsid w:val="00B14B08"/>
    <w:rsid w:val="00B14C1A"/>
    <w:rsid w:val="00B14FF1"/>
    <w:rsid w:val="00B1503C"/>
    <w:rsid w:val="00B15097"/>
    <w:rsid w:val="00B1521D"/>
    <w:rsid w:val="00B15485"/>
    <w:rsid w:val="00B1558F"/>
    <w:rsid w:val="00B15672"/>
    <w:rsid w:val="00B15AF3"/>
    <w:rsid w:val="00B15D51"/>
    <w:rsid w:val="00B162FF"/>
    <w:rsid w:val="00B16434"/>
    <w:rsid w:val="00B16B18"/>
    <w:rsid w:val="00B16DE8"/>
    <w:rsid w:val="00B17D65"/>
    <w:rsid w:val="00B17E26"/>
    <w:rsid w:val="00B2017B"/>
    <w:rsid w:val="00B20184"/>
    <w:rsid w:val="00B2051E"/>
    <w:rsid w:val="00B20A97"/>
    <w:rsid w:val="00B2100F"/>
    <w:rsid w:val="00B211CB"/>
    <w:rsid w:val="00B217E8"/>
    <w:rsid w:val="00B217E9"/>
    <w:rsid w:val="00B21A83"/>
    <w:rsid w:val="00B21C2E"/>
    <w:rsid w:val="00B21E73"/>
    <w:rsid w:val="00B21FD6"/>
    <w:rsid w:val="00B226C4"/>
    <w:rsid w:val="00B22748"/>
    <w:rsid w:val="00B227E4"/>
    <w:rsid w:val="00B2288F"/>
    <w:rsid w:val="00B228C9"/>
    <w:rsid w:val="00B2292D"/>
    <w:rsid w:val="00B22D17"/>
    <w:rsid w:val="00B22D3D"/>
    <w:rsid w:val="00B22E11"/>
    <w:rsid w:val="00B23383"/>
    <w:rsid w:val="00B2339B"/>
    <w:rsid w:val="00B234A7"/>
    <w:rsid w:val="00B23794"/>
    <w:rsid w:val="00B23889"/>
    <w:rsid w:val="00B238FF"/>
    <w:rsid w:val="00B2390E"/>
    <w:rsid w:val="00B2391B"/>
    <w:rsid w:val="00B23A16"/>
    <w:rsid w:val="00B2403B"/>
    <w:rsid w:val="00B2454A"/>
    <w:rsid w:val="00B247AB"/>
    <w:rsid w:val="00B24926"/>
    <w:rsid w:val="00B24B84"/>
    <w:rsid w:val="00B24F10"/>
    <w:rsid w:val="00B251C9"/>
    <w:rsid w:val="00B2529D"/>
    <w:rsid w:val="00B2539D"/>
    <w:rsid w:val="00B25660"/>
    <w:rsid w:val="00B257AC"/>
    <w:rsid w:val="00B25928"/>
    <w:rsid w:val="00B25AB0"/>
    <w:rsid w:val="00B25B86"/>
    <w:rsid w:val="00B25BF9"/>
    <w:rsid w:val="00B25F45"/>
    <w:rsid w:val="00B26183"/>
    <w:rsid w:val="00B26407"/>
    <w:rsid w:val="00B2674C"/>
    <w:rsid w:val="00B267D9"/>
    <w:rsid w:val="00B26B8D"/>
    <w:rsid w:val="00B26C50"/>
    <w:rsid w:val="00B26CB4"/>
    <w:rsid w:val="00B26E54"/>
    <w:rsid w:val="00B272FC"/>
    <w:rsid w:val="00B27546"/>
    <w:rsid w:val="00B27732"/>
    <w:rsid w:val="00B2789E"/>
    <w:rsid w:val="00B27A34"/>
    <w:rsid w:val="00B27C6A"/>
    <w:rsid w:val="00B27C76"/>
    <w:rsid w:val="00B27CAE"/>
    <w:rsid w:val="00B3015D"/>
    <w:rsid w:val="00B3016F"/>
    <w:rsid w:val="00B30310"/>
    <w:rsid w:val="00B30375"/>
    <w:rsid w:val="00B30499"/>
    <w:rsid w:val="00B3077F"/>
    <w:rsid w:val="00B30AF2"/>
    <w:rsid w:val="00B30BD5"/>
    <w:rsid w:val="00B30DEF"/>
    <w:rsid w:val="00B30F71"/>
    <w:rsid w:val="00B31445"/>
    <w:rsid w:val="00B317E6"/>
    <w:rsid w:val="00B318B5"/>
    <w:rsid w:val="00B31D3E"/>
    <w:rsid w:val="00B31DDE"/>
    <w:rsid w:val="00B31F4D"/>
    <w:rsid w:val="00B33139"/>
    <w:rsid w:val="00B33285"/>
    <w:rsid w:val="00B334A0"/>
    <w:rsid w:val="00B33AFC"/>
    <w:rsid w:val="00B33DC7"/>
    <w:rsid w:val="00B3408A"/>
    <w:rsid w:val="00B3409D"/>
    <w:rsid w:val="00B34355"/>
    <w:rsid w:val="00B34950"/>
    <w:rsid w:val="00B34B0B"/>
    <w:rsid w:val="00B34B24"/>
    <w:rsid w:val="00B34CFF"/>
    <w:rsid w:val="00B34E26"/>
    <w:rsid w:val="00B3558B"/>
    <w:rsid w:val="00B35590"/>
    <w:rsid w:val="00B3588D"/>
    <w:rsid w:val="00B359E9"/>
    <w:rsid w:val="00B35A9B"/>
    <w:rsid w:val="00B35E2D"/>
    <w:rsid w:val="00B36066"/>
    <w:rsid w:val="00B3661A"/>
    <w:rsid w:val="00B366BB"/>
    <w:rsid w:val="00B36A01"/>
    <w:rsid w:val="00B3705D"/>
    <w:rsid w:val="00B37435"/>
    <w:rsid w:val="00B37830"/>
    <w:rsid w:val="00B37A0B"/>
    <w:rsid w:val="00B37C64"/>
    <w:rsid w:val="00B37CD8"/>
    <w:rsid w:val="00B40287"/>
    <w:rsid w:val="00B402DE"/>
    <w:rsid w:val="00B407D3"/>
    <w:rsid w:val="00B40933"/>
    <w:rsid w:val="00B40EE5"/>
    <w:rsid w:val="00B40F77"/>
    <w:rsid w:val="00B40F92"/>
    <w:rsid w:val="00B411E1"/>
    <w:rsid w:val="00B4131F"/>
    <w:rsid w:val="00B41FDF"/>
    <w:rsid w:val="00B421F5"/>
    <w:rsid w:val="00B4282E"/>
    <w:rsid w:val="00B42ABC"/>
    <w:rsid w:val="00B4327E"/>
    <w:rsid w:val="00B43318"/>
    <w:rsid w:val="00B43396"/>
    <w:rsid w:val="00B433BF"/>
    <w:rsid w:val="00B438B4"/>
    <w:rsid w:val="00B439D5"/>
    <w:rsid w:val="00B44090"/>
    <w:rsid w:val="00B44288"/>
    <w:rsid w:val="00B446C4"/>
    <w:rsid w:val="00B449B8"/>
    <w:rsid w:val="00B454DD"/>
    <w:rsid w:val="00B45626"/>
    <w:rsid w:val="00B45C63"/>
    <w:rsid w:val="00B45FD8"/>
    <w:rsid w:val="00B461C7"/>
    <w:rsid w:val="00B46279"/>
    <w:rsid w:val="00B462A7"/>
    <w:rsid w:val="00B465A9"/>
    <w:rsid w:val="00B46634"/>
    <w:rsid w:val="00B4676A"/>
    <w:rsid w:val="00B46C92"/>
    <w:rsid w:val="00B47008"/>
    <w:rsid w:val="00B474D3"/>
    <w:rsid w:val="00B47645"/>
    <w:rsid w:val="00B4772F"/>
    <w:rsid w:val="00B47731"/>
    <w:rsid w:val="00B47903"/>
    <w:rsid w:val="00B47967"/>
    <w:rsid w:val="00B4796F"/>
    <w:rsid w:val="00B47992"/>
    <w:rsid w:val="00B479E9"/>
    <w:rsid w:val="00B47A7C"/>
    <w:rsid w:val="00B509F5"/>
    <w:rsid w:val="00B50A61"/>
    <w:rsid w:val="00B50AD8"/>
    <w:rsid w:val="00B50DEF"/>
    <w:rsid w:val="00B50E36"/>
    <w:rsid w:val="00B51051"/>
    <w:rsid w:val="00B51151"/>
    <w:rsid w:val="00B51186"/>
    <w:rsid w:val="00B51202"/>
    <w:rsid w:val="00B51437"/>
    <w:rsid w:val="00B514D1"/>
    <w:rsid w:val="00B516ED"/>
    <w:rsid w:val="00B5171E"/>
    <w:rsid w:val="00B5182D"/>
    <w:rsid w:val="00B519BF"/>
    <w:rsid w:val="00B51C31"/>
    <w:rsid w:val="00B51F82"/>
    <w:rsid w:val="00B52145"/>
    <w:rsid w:val="00B522E5"/>
    <w:rsid w:val="00B52407"/>
    <w:rsid w:val="00B528EF"/>
    <w:rsid w:val="00B52CFB"/>
    <w:rsid w:val="00B53604"/>
    <w:rsid w:val="00B539D3"/>
    <w:rsid w:val="00B53ABD"/>
    <w:rsid w:val="00B53B29"/>
    <w:rsid w:val="00B53D45"/>
    <w:rsid w:val="00B53EA2"/>
    <w:rsid w:val="00B542FE"/>
    <w:rsid w:val="00B5431A"/>
    <w:rsid w:val="00B54662"/>
    <w:rsid w:val="00B547F4"/>
    <w:rsid w:val="00B548BE"/>
    <w:rsid w:val="00B54ADF"/>
    <w:rsid w:val="00B54FF8"/>
    <w:rsid w:val="00B550E8"/>
    <w:rsid w:val="00B55263"/>
    <w:rsid w:val="00B55AF6"/>
    <w:rsid w:val="00B55E70"/>
    <w:rsid w:val="00B563A7"/>
    <w:rsid w:val="00B567D5"/>
    <w:rsid w:val="00B56897"/>
    <w:rsid w:val="00B56C02"/>
    <w:rsid w:val="00B57477"/>
    <w:rsid w:val="00B574C7"/>
    <w:rsid w:val="00B57791"/>
    <w:rsid w:val="00B57AD4"/>
    <w:rsid w:val="00B57DCA"/>
    <w:rsid w:val="00B600C1"/>
    <w:rsid w:val="00B60563"/>
    <w:rsid w:val="00B611C0"/>
    <w:rsid w:val="00B6126F"/>
    <w:rsid w:val="00B614B0"/>
    <w:rsid w:val="00B61864"/>
    <w:rsid w:val="00B61958"/>
    <w:rsid w:val="00B61ADA"/>
    <w:rsid w:val="00B61DE8"/>
    <w:rsid w:val="00B621D1"/>
    <w:rsid w:val="00B622E9"/>
    <w:rsid w:val="00B624E5"/>
    <w:rsid w:val="00B62808"/>
    <w:rsid w:val="00B62B97"/>
    <w:rsid w:val="00B62BBB"/>
    <w:rsid w:val="00B62FEC"/>
    <w:rsid w:val="00B632AA"/>
    <w:rsid w:val="00B639B9"/>
    <w:rsid w:val="00B63AE0"/>
    <w:rsid w:val="00B63BBD"/>
    <w:rsid w:val="00B63DB5"/>
    <w:rsid w:val="00B64084"/>
    <w:rsid w:val="00B641F9"/>
    <w:rsid w:val="00B64396"/>
    <w:rsid w:val="00B647DA"/>
    <w:rsid w:val="00B64A56"/>
    <w:rsid w:val="00B64BE5"/>
    <w:rsid w:val="00B65044"/>
    <w:rsid w:val="00B65607"/>
    <w:rsid w:val="00B65939"/>
    <w:rsid w:val="00B65C44"/>
    <w:rsid w:val="00B65E98"/>
    <w:rsid w:val="00B667E9"/>
    <w:rsid w:val="00B6693B"/>
    <w:rsid w:val="00B66B3F"/>
    <w:rsid w:val="00B66C42"/>
    <w:rsid w:val="00B67135"/>
    <w:rsid w:val="00B67266"/>
    <w:rsid w:val="00B67293"/>
    <w:rsid w:val="00B67429"/>
    <w:rsid w:val="00B675E2"/>
    <w:rsid w:val="00B6765C"/>
    <w:rsid w:val="00B67B81"/>
    <w:rsid w:val="00B67BDD"/>
    <w:rsid w:val="00B67CD3"/>
    <w:rsid w:val="00B67F21"/>
    <w:rsid w:val="00B700D1"/>
    <w:rsid w:val="00B70350"/>
    <w:rsid w:val="00B7042C"/>
    <w:rsid w:val="00B705A0"/>
    <w:rsid w:val="00B70610"/>
    <w:rsid w:val="00B70624"/>
    <w:rsid w:val="00B70A62"/>
    <w:rsid w:val="00B70B29"/>
    <w:rsid w:val="00B70B4F"/>
    <w:rsid w:val="00B70B6B"/>
    <w:rsid w:val="00B70C23"/>
    <w:rsid w:val="00B70E24"/>
    <w:rsid w:val="00B70FC0"/>
    <w:rsid w:val="00B7107E"/>
    <w:rsid w:val="00B710D5"/>
    <w:rsid w:val="00B71108"/>
    <w:rsid w:val="00B719B9"/>
    <w:rsid w:val="00B71D92"/>
    <w:rsid w:val="00B72202"/>
    <w:rsid w:val="00B72FA6"/>
    <w:rsid w:val="00B730E2"/>
    <w:rsid w:val="00B731F0"/>
    <w:rsid w:val="00B73629"/>
    <w:rsid w:val="00B736B5"/>
    <w:rsid w:val="00B73A04"/>
    <w:rsid w:val="00B73CBF"/>
    <w:rsid w:val="00B73D67"/>
    <w:rsid w:val="00B73DB0"/>
    <w:rsid w:val="00B73E92"/>
    <w:rsid w:val="00B7454B"/>
    <w:rsid w:val="00B74555"/>
    <w:rsid w:val="00B745CE"/>
    <w:rsid w:val="00B74A96"/>
    <w:rsid w:val="00B74DD6"/>
    <w:rsid w:val="00B74E79"/>
    <w:rsid w:val="00B74F46"/>
    <w:rsid w:val="00B751C5"/>
    <w:rsid w:val="00B7527E"/>
    <w:rsid w:val="00B75386"/>
    <w:rsid w:val="00B755AC"/>
    <w:rsid w:val="00B755E5"/>
    <w:rsid w:val="00B75905"/>
    <w:rsid w:val="00B7595E"/>
    <w:rsid w:val="00B75A21"/>
    <w:rsid w:val="00B75DC8"/>
    <w:rsid w:val="00B75F73"/>
    <w:rsid w:val="00B762DC"/>
    <w:rsid w:val="00B76642"/>
    <w:rsid w:val="00B76674"/>
    <w:rsid w:val="00B76977"/>
    <w:rsid w:val="00B76C7F"/>
    <w:rsid w:val="00B76D75"/>
    <w:rsid w:val="00B77162"/>
    <w:rsid w:val="00B7718E"/>
    <w:rsid w:val="00B774D2"/>
    <w:rsid w:val="00B77702"/>
    <w:rsid w:val="00B777F0"/>
    <w:rsid w:val="00B77832"/>
    <w:rsid w:val="00B7787B"/>
    <w:rsid w:val="00B77894"/>
    <w:rsid w:val="00B77944"/>
    <w:rsid w:val="00B7798E"/>
    <w:rsid w:val="00B77F22"/>
    <w:rsid w:val="00B77FE6"/>
    <w:rsid w:val="00B80017"/>
    <w:rsid w:val="00B80428"/>
    <w:rsid w:val="00B8050F"/>
    <w:rsid w:val="00B806E2"/>
    <w:rsid w:val="00B80985"/>
    <w:rsid w:val="00B809B3"/>
    <w:rsid w:val="00B80AAC"/>
    <w:rsid w:val="00B80C75"/>
    <w:rsid w:val="00B811A6"/>
    <w:rsid w:val="00B812C7"/>
    <w:rsid w:val="00B815BF"/>
    <w:rsid w:val="00B815C2"/>
    <w:rsid w:val="00B81793"/>
    <w:rsid w:val="00B818AA"/>
    <w:rsid w:val="00B81B31"/>
    <w:rsid w:val="00B81BE0"/>
    <w:rsid w:val="00B81F1C"/>
    <w:rsid w:val="00B8203E"/>
    <w:rsid w:val="00B824E8"/>
    <w:rsid w:val="00B82719"/>
    <w:rsid w:val="00B8275A"/>
    <w:rsid w:val="00B82761"/>
    <w:rsid w:val="00B82923"/>
    <w:rsid w:val="00B82AFD"/>
    <w:rsid w:val="00B82EDA"/>
    <w:rsid w:val="00B82F98"/>
    <w:rsid w:val="00B830B5"/>
    <w:rsid w:val="00B834E2"/>
    <w:rsid w:val="00B835F4"/>
    <w:rsid w:val="00B8365A"/>
    <w:rsid w:val="00B8369D"/>
    <w:rsid w:val="00B836D4"/>
    <w:rsid w:val="00B83791"/>
    <w:rsid w:val="00B8391B"/>
    <w:rsid w:val="00B83D1A"/>
    <w:rsid w:val="00B83ED7"/>
    <w:rsid w:val="00B840D4"/>
    <w:rsid w:val="00B843B5"/>
    <w:rsid w:val="00B84444"/>
    <w:rsid w:val="00B84726"/>
    <w:rsid w:val="00B84A88"/>
    <w:rsid w:val="00B84BB8"/>
    <w:rsid w:val="00B84FA6"/>
    <w:rsid w:val="00B84FD5"/>
    <w:rsid w:val="00B85091"/>
    <w:rsid w:val="00B852F1"/>
    <w:rsid w:val="00B85466"/>
    <w:rsid w:val="00B8550F"/>
    <w:rsid w:val="00B855CE"/>
    <w:rsid w:val="00B8574D"/>
    <w:rsid w:val="00B8582F"/>
    <w:rsid w:val="00B85C98"/>
    <w:rsid w:val="00B85E15"/>
    <w:rsid w:val="00B86124"/>
    <w:rsid w:val="00B861C7"/>
    <w:rsid w:val="00B863A6"/>
    <w:rsid w:val="00B86604"/>
    <w:rsid w:val="00B8673C"/>
    <w:rsid w:val="00B867A2"/>
    <w:rsid w:val="00B868B2"/>
    <w:rsid w:val="00B86FD3"/>
    <w:rsid w:val="00B86FE2"/>
    <w:rsid w:val="00B87285"/>
    <w:rsid w:val="00B872ED"/>
    <w:rsid w:val="00B8748E"/>
    <w:rsid w:val="00B8784D"/>
    <w:rsid w:val="00B8794B"/>
    <w:rsid w:val="00B879AB"/>
    <w:rsid w:val="00B87ABC"/>
    <w:rsid w:val="00B87FBC"/>
    <w:rsid w:val="00B9007F"/>
    <w:rsid w:val="00B90F07"/>
    <w:rsid w:val="00B91498"/>
    <w:rsid w:val="00B915FF"/>
    <w:rsid w:val="00B91A21"/>
    <w:rsid w:val="00B91E3C"/>
    <w:rsid w:val="00B927B2"/>
    <w:rsid w:val="00B92F24"/>
    <w:rsid w:val="00B93401"/>
    <w:rsid w:val="00B93E49"/>
    <w:rsid w:val="00B940B4"/>
    <w:rsid w:val="00B94152"/>
    <w:rsid w:val="00B944C2"/>
    <w:rsid w:val="00B9478F"/>
    <w:rsid w:val="00B94793"/>
    <w:rsid w:val="00B949D0"/>
    <w:rsid w:val="00B94AC8"/>
    <w:rsid w:val="00B94AE1"/>
    <w:rsid w:val="00B94CDD"/>
    <w:rsid w:val="00B94D99"/>
    <w:rsid w:val="00B94EDC"/>
    <w:rsid w:val="00B94FF3"/>
    <w:rsid w:val="00B9511E"/>
    <w:rsid w:val="00B951C6"/>
    <w:rsid w:val="00B95272"/>
    <w:rsid w:val="00B95621"/>
    <w:rsid w:val="00B95931"/>
    <w:rsid w:val="00B95C03"/>
    <w:rsid w:val="00B95EF4"/>
    <w:rsid w:val="00B9648B"/>
    <w:rsid w:val="00B964A1"/>
    <w:rsid w:val="00B964F5"/>
    <w:rsid w:val="00B96935"/>
    <w:rsid w:val="00B969CC"/>
    <w:rsid w:val="00B96AC8"/>
    <w:rsid w:val="00B96AF1"/>
    <w:rsid w:val="00B97164"/>
    <w:rsid w:val="00B976AB"/>
    <w:rsid w:val="00B97751"/>
    <w:rsid w:val="00B9785F"/>
    <w:rsid w:val="00B97FB7"/>
    <w:rsid w:val="00BA051B"/>
    <w:rsid w:val="00BA0618"/>
    <w:rsid w:val="00BA08C3"/>
    <w:rsid w:val="00BA0A93"/>
    <w:rsid w:val="00BA10EB"/>
    <w:rsid w:val="00BA11C0"/>
    <w:rsid w:val="00BA13D7"/>
    <w:rsid w:val="00BA147B"/>
    <w:rsid w:val="00BA16E0"/>
    <w:rsid w:val="00BA1788"/>
    <w:rsid w:val="00BA17E8"/>
    <w:rsid w:val="00BA182B"/>
    <w:rsid w:val="00BA187D"/>
    <w:rsid w:val="00BA2264"/>
    <w:rsid w:val="00BA2393"/>
    <w:rsid w:val="00BA28B8"/>
    <w:rsid w:val="00BA297B"/>
    <w:rsid w:val="00BA33BD"/>
    <w:rsid w:val="00BA37BC"/>
    <w:rsid w:val="00BA3A00"/>
    <w:rsid w:val="00BA3BA4"/>
    <w:rsid w:val="00BA3F54"/>
    <w:rsid w:val="00BA3FD4"/>
    <w:rsid w:val="00BA427D"/>
    <w:rsid w:val="00BA4391"/>
    <w:rsid w:val="00BA4A48"/>
    <w:rsid w:val="00BA4A9F"/>
    <w:rsid w:val="00BA4ADC"/>
    <w:rsid w:val="00BA4D49"/>
    <w:rsid w:val="00BA4F2F"/>
    <w:rsid w:val="00BA4FE2"/>
    <w:rsid w:val="00BA50B6"/>
    <w:rsid w:val="00BA52BE"/>
    <w:rsid w:val="00BA56F4"/>
    <w:rsid w:val="00BA59CB"/>
    <w:rsid w:val="00BA5BA1"/>
    <w:rsid w:val="00BA5CED"/>
    <w:rsid w:val="00BA5D40"/>
    <w:rsid w:val="00BA60D7"/>
    <w:rsid w:val="00BA6194"/>
    <w:rsid w:val="00BA63D3"/>
    <w:rsid w:val="00BA66E8"/>
    <w:rsid w:val="00BA6ACB"/>
    <w:rsid w:val="00BA74E8"/>
    <w:rsid w:val="00BA77CC"/>
    <w:rsid w:val="00BA77DC"/>
    <w:rsid w:val="00BA7FC8"/>
    <w:rsid w:val="00BB0269"/>
    <w:rsid w:val="00BB02B5"/>
    <w:rsid w:val="00BB0489"/>
    <w:rsid w:val="00BB062F"/>
    <w:rsid w:val="00BB0836"/>
    <w:rsid w:val="00BB0AC2"/>
    <w:rsid w:val="00BB101E"/>
    <w:rsid w:val="00BB1042"/>
    <w:rsid w:val="00BB12D5"/>
    <w:rsid w:val="00BB1994"/>
    <w:rsid w:val="00BB1DDD"/>
    <w:rsid w:val="00BB1DEA"/>
    <w:rsid w:val="00BB1E75"/>
    <w:rsid w:val="00BB2269"/>
    <w:rsid w:val="00BB23C2"/>
    <w:rsid w:val="00BB23D1"/>
    <w:rsid w:val="00BB2A26"/>
    <w:rsid w:val="00BB2BBA"/>
    <w:rsid w:val="00BB2C46"/>
    <w:rsid w:val="00BB2ED8"/>
    <w:rsid w:val="00BB301D"/>
    <w:rsid w:val="00BB30DB"/>
    <w:rsid w:val="00BB3151"/>
    <w:rsid w:val="00BB316D"/>
    <w:rsid w:val="00BB3389"/>
    <w:rsid w:val="00BB3445"/>
    <w:rsid w:val="00BB368B"/>
    <w:rsid w:val="00BB3916"/>
    <w:rsid w:val="00BB3A94"/>
    <w:rsid w:val="00BB3B54"/>
    <w:rsid w:val="00BB3B88"/>
    <w:rsid w:val="00BB3D7A"/>
    <w:rsid w:val="00BB41BC"/>
    <w:rsid w:val="00BB434C"/>
    <w:rsid w:val="00BB455F"/>
    <w:rsid w:val="00BB4795"/>
    <w:rsid w:val="00BB4873"/>
    <w:rsid w:val="00BB4E7D"/>
    <w:rsid w:val="00BB512A"/>
    <w:rsid w:val="00BB53F4"/>
    <w:rsid w:val="00BB567D"/>
    <w:rsid w:val="00BB56B7"/>
    <w:rsid w:val="00BB597B"/>
    <w:rsid w:val="00BB5A52"/>
    <w:rsid w:val="00BB5C19"/>
    <w:rsid w:val="00BB5C88"/>
    <w:rsid w:val="00BB5F92"/>
    <w:rsid w:val="00BB60AD"/>
    <w:rsid w:val="00BB6103"/>
    <w:rsid w:val="00BB6189"/>
    <w:rsid w:val="00BB61DD"/>
    <w:rsid w:val="00BB638C"/>
    <w:rsid w:val="00BB64DC"/>
    <w:rsid w:val="00BB65AA"/>
    <w:rsid w:val="00BB69A8"/>
    <w:rsid w:val="00BB6E82"/>
    <w:rsid w:val="00BB7070"/>
    <w:rsid w:val="00BB70AD"/>
    <w:rsid w:val="00BB7253"/>
    <w:rsid w:val="00BB72A6"/>
    <w:rsid w:val="00BB72DF"/>
    <w:rsid w:val="00BB734F"/>
    <w:rsid w:val="00BB73AA"/>
    <w:rsid w:val="00BB792A"/>
    <w:rsid w:val="00BB7942"/>
    <w:rsid w:val="00BB7AA0"/>
    <w:rsid w:val="00BC0340"/>
    <w:rsid w:val="00BC0434"/>
    <w:rsid w:val="00BC0459"/>
    <w:rsid w:val="00BC0478"/>
    <w:rsid w:val="00BC0A1E"/>
    <w:rsid w:val="00BC0A67"/>
    <w:rsid w:val="00BC0ABC"/>
    <w:rsid w:val="00BC0B63"/>
    <w:rsid w:val="00BC0B8F"/>
    <w:rsid w:val="00BC0EF7"/>
    <w:rsid w:val="00BC13AE"/>
    <w:rsid w:val="00BC156A"/>
    <w:rsid w:val="00BC1651"/>
    <w:rsid w:val="00BC1786"/>
    <w:rsid w:val="00BC1B30"/>
    <w:rsid w:val="00BC1CB4"/>
    <w:rsid w:val="00BC1D8A"/>
    <w:rsid w:val="00BC201C"/>
    <w:rsid w:val="00BC2293"/>
    <w:rsid w:val="00BC2343"/>
    <w:rsid w:val="00BC2885"/>
    <w:rsid w:val="00BC2A6A"/>
    <w:rsid w:val="00BC2E53"/>
    <w:rsid w:val="00BC353F"/>
    <w:rsid w:val="00BC35AF"/>
    <w:rsid w:val="00BC3628"/>
    <w:rsid w:val="00BC36E4"/>
    <w:rsid w:val="00BC371D"/>
    <w:rsid w:val="00BC372B"/>
    <w:rsid w:val="00BC3857"/>
    <w:rsid w:val="00BC3A2F"/>
    <w:rsid w:val="00BC3F72"/>
    <w:rsid w:val="00BC428D"/>
    <w:rsid w:val="00BC44BA"/>
    <w:rsid w:val="00BC48E6"/>
    <w:rsid w:val="00BC494A"/>
    <w:rsid w:val="00BC4AF9"/>
    <w:rsid w:val="00BC4C4E"/>
    <w:rsid w:val="00BC5014"/>
    <w:rsid w:val="00BC53DF"/>
    <w:rsid w:val="00BC53EC"/>
    <w:rsid w:val="00BC5542"/>
    <w:rsid w:val="00BC574F"/>
    <w:rsid w:val="00BC57F9"/>
    <w:rsid w:val="00BC5CA4"/>
    <w:rsid w:val="00BC5CE7"/>
    <w:rsid w:val="00BC5DE3"/>
    <w:rsid w:val="00BC5EF6"/>
    <w:rsid w:val="00BC5FAB"/>
    <w:rsid w:val="00BC62B8"/>
    <w:rsid w:val="00BC632B"/>
    <w:rsid w:val="00BC67B5"/>
    <w:rsid w:val="00BC6A83"/>
    <w:rsid w:val="00BC6B3A"/>
    <w:rsid w:val="00BC6BFA"/>
    <w:rsid w:val="00BC6D8B"/>
    <w:rsid w:val="00BC7208"/>
    <w:rsid w:val="00BC73AE"/>
    <w:rsid w:val="00BC75A9"/>
    <w:rsid w:val="00BC75D7"/>
    <w:rsid w:val="00BC7799"/>
    <w:rsid w:val="00BC77E1"/>
    <w:rsid w:val="00BC793E"/>
    <w:rsid w:val="00BC7A4C"/>
    <w:rsid w:val="00BC7C69"/>
    <w:rsid w:val="00BD0020"/>
    <w:rsid w:val="00BD0132"/>
    <w:rsid w:val="00BD018B"/>
    <w:rsid w:val="00BD0239"/>
    <w:rsid w:val="00BD025A"/>
    <w:rsid w:val="00BD03EB"/>
    <w:rsid w:val="00BD04FE"/>
    <w:rsid w:val="00BD06C8"/>
    <w:rsid w:val="00BD0D89"/>
    <w:rsid w:val="00BD0D8A"/>
    <w:rsid w:val="00BD12B3"/>
    <w:rsid w:val="00BD14F7"/>
    <w:rsid w:val="00BD183D"/>
    <w:rsid w:val="00BD183F"/>
    <w:rsid w:val="00BD1B0C"/>
    <w:rsid w:val="00BD1C08"/>
    <w:rsid w:val="00BD1C6D"/>
    <w:rsid w:val="00BD2253"/>
    <w:rsid w:val="00BD260E"/>
    <w:rsid w:val="00BD2858"/>
    <w:rsid w:val="00BD2977"/>
    <w:rsid w:val="00BD2B6E"/>
    <w:rsid w:val="00BD3089"/>
    <w:rsid w:val="00BD30CB"/>
    <w:rsid w:val="00BD30FD"/>
    <w:rsid w:val="00BD3428"/>
    <w:rsid w:val="00BD38B9"/>
    <w:rsid w:val="00BD39F4"/>
    <w:rsid w:val="00BD3AF9"/>
    <w:rsid w:val="00BD3C7F"/>
    <w:rsid w:val="00BD3CA6"/>
    <w:rsid w:val="00BD3E1C"/>
    <w:rsid w:val="00BD3E5C"/>
    <w:rsid w:val="00BD43F6"/>
    <w:rsid w:val="00BD4455"/>
    <w:rsid w:val="00BD490D"/>
    <w:rsid w:val="00BD496E"/>
    <w:rsid w:val="00BD4B89"/>
    <w:rsid w:val="00BD4C2D"/>
    <w:rsid w:val="00BD4C54"/>
    <w:rsid w:val="00BD4DB1"/>
    <w:rsid w:val="00BD4F0B"/>
    <w:rsid w:val="00BD5177"/>
    <w:rsid w:val="00BD5252"/>
    <w:rsid w:val="00BD5356"/>
    <w:rsid w:val="00BD539D"/>
    <w:rsid w:val="00BD54E0"/>
    <w:rsid w:val="00BD5AD6"/>
    <w:rsid w:val="00BD5AEC"/>
    <w:rsid w:val="00BD603D"/>
    <w:rsid w:val="00BD604C"/>
    <w:rsid w:val="00BD608D"/>
    <w:rsid w:val="00BD6276"/>
    <w:rsid w:val="00BD66E9"/>
    <w:rsid w:val="00BD67E5"/>
    <w:rsid w:val="00BD6CBF"/>
    <w:rsid w:val="00BD6CFF"/>
    <w:rsid w:val="00BD6F83"/>
    <w:rsid w:val="00BD70D4"/>
    <w:rsid w:val="00BD7369"/>
    <w:rsid w:val="00BD7578"/>
    <w:rsid w:val="00BD7635"/>
    <w:rsid w:val="00BD7659"/>
    <w:rsid w:val="00BD77CE"/>
    <w:rsid w:val="00BD79CF"/>
    <w:rsid w:val="00BD7A20"/>
    <w:rsid w:val="00BD7AF8"/>
    <w:rsid w:val="00BD7BF0"/>
    <w:rsid w:val="00BD7CE1"/>
    <w:rsid w:val="00BE0632"/>
    <w:rsid w:val="00BE06B5"/>
    <w:rsid w:val="00BE092B"/>
    <w:rsid w:val="00BE0CFD"/>
    <w:rsid w:val="00BE0E01"/>
    <w:rsid w:val="00BE14D7"/>
    <w:rsid w:val="00BE1501"/>
    <w:rsid w:val="00BE1522"/>
    <w:rsid w:val="00BE19F7"/>
    <w:rsid w:val="00BE2171"/>
    <w:rsid w:val="00BE21C7"/>
    <w:rsid w:val="00BE2274"/>
    <w:rsid w:val="00BE2367"/>
    <w:rsid w:val="00BE23EF"/>
    <w:rsid w:val="00BE26E7"/>
    <w:rsid w:val="00BE2763"/>
    <w:rsid w:val="00BE2A20"/>
    <w:rsid w:val="00BE2ACF"/>
    <w:rsid w:val="00BE2CEF"/>
    <w:rsid w:val="00BE38BD"/>
    <w:rsid w:val="00BE3A52"/>
    <w:rsid w:val="00BE3D3E"/>
    <w:rsid w:val="00BE438F"/>
    <w:rsid w:val="00BE45D1"/>
    <w:rsid w:val="00BE4817"/>
    <w:rsid w:val="00BE5301"/>
    <w:rsid w:val="00BE54CA"/>
    <w:rsid w:val="00BE55CC"/>
    <w:rsid w:val="00BE5611"/>
    <w:rsid w:val="00BE58F4"/>
    <w:rsid w:val="00BE5D4C"/>
    <w:rsid w:val="00BE5E0A"/>
    <w:rsid w:val="00BE5E9B"/>
    <w:rsid w:val="00BE6124"/>
    <w:rsid w:val="00BE636F"/>
    <w:rsid w:val="00BE6838"/>
    <w:rsid w:val="00BE68FA"/>
    <w:rsid w:val="00BE69F5"/>
    <w:rsid w:val="00BE6AEB"/>
    <w:rsid w:val="00BE6AEC"/>
    <w:rsid w:val="00BE6BA3"/>
    <w:rsid w:val="00BE6BFE"/>
    <w:rsid w:val="00BE6FA4"/>
    <w:rsid w:val="00BE7141"/>
    <w:rsid w:val="00BE7670"/>
    <w:rsid w:val="00BE784F"/>
    <w:rsid w:val="00BE7E64"/>
    <w:rsid w:val="00BE7EF3"/>
    <w:rsid w:val="00BF01EF"/>
    <w:rsid w:val="00BF02F8"/>
    <w:rsid w:val="00BF039B"/>
    <w:rsid w:val="00BF04CB"/>
    <w:rsid w:val="00BF0A1E"/>
    <w:rsid w:val="00BF0AA5"/>
    <w:rsid w:val="00BF0CE5"/>
    <w:rsid w:val="00BF0DF6"/>
    <w:rsid w:val="00BF1279"/>
    <w:rsid w:val="00BF12AB"/>
    <w:rsid w:val="00BF12B9"/>
    <w:rsid w:val="00BF1503"/>
    <w:rsid w:val="00BF16A1"/>
    <w:rsid w:val="00BF16CC"/>
    <w:rsid w:val="00BF1717"/>
    <w:rsid w:val="00BF1926"/>
    <w:rsid w:val="00BF19BD"/>
    <w:rsid w:val="00BF1ED8"/>
    <w:rsid w:val="00BF1EEA"/>
    <w:rsid w:val="00BF2039"/>
    <w:rsid w:val="00BF272D"/>
    <w:rsid w:val="00BF294B"/>
    <w:rsid w:val="00BF2B41"/>
    <w:rsid w:val="00BF2D38"/>
    <w:rsid w:val="00BF2DCA"/>
    <w:rsid w:val="00BF2DF0"/>
    <w:rsid w:val="00BF3539"/>
    <w:rsid w:val="00BF35C0"/>
    <w:rsid w:val="00BF3859"/>
    <w:rsid w:val="00BF3D05"/>
    <w:rsid w:val="00BF3F77"/>
    <w:rsid w:val="00BF400D"/>
    <w:rsid w:val="00BF408F"/>
    <w:rsid w:val="00BF4479"/>
    <w:rsid w:val="00BF45AA"/>
    <w:rsid w:val="00BF4BDA"/>
    <w:rsid w:val="00BF4C18"/>
    <w:rsid w:val="00BF4CB8"/>
    <w:rsid w:val="00BF50A2"/>
    <w:rsid w:val="00BF537E"/>
    <w:rsid w:val="00BF53B1"/>
    <w:rsid w:val="00BF5A68"/>
    <w:rsid w:val="00BF5EEB"/>
    <w:rsid w:val="00BF5F10"/>
    <w:rsid w:val="00BF611E"/>
    <w:rsid w:val="00BF6206"/>
    <w:rsid w:val="00BF646A"/>
    <w:rsid w:val="00BF70A6"/>
    <w:rsid w:val="00BF71F9"/>
    <w:rsid w:val="00BF7497"/>
    <w:rsid w:val="00BF75E9"/>
    <w:rsid w:val="00BF7B4F"/>
    <w:rsid w:val="00BF7BA2"/>
    <w:rsid w:val="00BF7EC0"/>
    <w:rsid w:val="00BF7F3A"/>
    <w:rsid w:val="00C00226"/>
    <w:rsid w:val="00C006EC"/>
    <w:rsid w:val="00C00717"/>
    <w:rsid w:val="00C007E0"/>
    <w:rsid w:val="00C007F5"/>
    <w:rsid w:val="00C0089E"/>
    <w:rsid w:val="00C00DEC"/>
    <w:rsid w:val="00C01079"/>
    <w:rsid w:val="00C012A1"/>
    <w:rsid w:val="00C0178B"/>
    <w:rsid w:val="00C0180C"/>
    <w:rsid w:val="00C01935"/>
    <w:rsid w:val="00C01987"/>
    <w:rsid w:val="00C01E42"/>
    <w:rsid w:val="00C01EC8"/>
    <w:rsid w:val="00C02174"/>
    <w:rsid w:val="00C02819"/>
    <w:rsid w:val="00C029D5"/>
    <w:rsid w:val="00C02A51"/>
    <w:rsid w:val="00C02B22"/>
    <w:rsid w:val="00C02B58"/>
    <w:rsid w:val="00C02D34"/>
    <w:rsid w:val="00C02EE2"/>
    <w:rsid w:val="00C02F3C"/>
    <w:rsid w:val="00C02F85"/>
    <w:rsid w:val="00C031A5"/>
    <w:rsid w:val="00C0327F"/>
    <w:rsid w:val="00C03297"/>
    <w:rsid w:val="00C03602"/>
    <w:rsid w:val="00C03779"/>
    <w:rsid w:val="00C037A3"/>
    <w:rsid w:val="00C03929"/>
    <w:rsid w:val="00C03D48"/>
    <w:rsid w:val="00C04089"/>
    <w:rsid w:val="00C04163"/>
    <w:rsid w:val="00C045A7"/>
    <w:rsid w:val="00C04AE5"/>
    <w:rsid w:val="00C04BE8"/>
    <w:rsid w:val="00C04CDD"/>
    <w:rsid w:val="00C04FC1"/>
    <w:rsid w:val="00C050DA"/>
    <w:rsid w:val="00C050E7"/>
    <w:rsid w:val="00C050EA"/>
    <w:rsid w:val="00C050F1"/>
    <w:rsid w:val="00C05785"/>
    <w:rsid w:val="00C05C19"/>
    <w:rsid w:val="00C05FF1"/>
    <w:rsid w:val="00C0613D"/>
    <w:rsid w:val="00C062F9"/>
    <w:rsid w:val="00C0632B"/>
    <w:rsid w:val="00C06352"/>
    <w:rsid w:val="00C06578"/>
    <w:rsid w:val="00C06C3E"/>
    <w:rsid w:val="00C06F05"/>
    <w:rsid w:val="00C0731C"/>
    <w:rsid w:val="00C073E4"/>
    <w:rsid w:val="00C077E6"/>
    <w:rsid w:val="00C07911"/>
    <w:rsid w:val="00C079F7"/>
    <w:rsid w:val="00C07B3C"/>
    <w:rsid w:val="00C07DB5"/>
    <w:rsid w:val="00C07EF7"/>
    <w:rsid w:val="00C10040"/>
    <w:rsid w:val="00C100FC"/>
    <w:rsid w:val="00C102C5"/>
    <w:rsid w:val="00C1071B"/>
    <w:rsid w:val="00C10883"/>
    <w:rsid w:val="00C109C4"/>
    <w:rsid w:val="00C10A7D"/>
    <w:rsid w:val="00C10D5D"/>
    <w:rsid w:val="00C10F75"/>
    <w:rsid w:val="00C1103B"/>
    <w:rsid w:val="00C1105E"/>
    <w:rsid w:val="00C1169E"/>
    <w:rsid w:val="00C117BE"/>
    <w:rsid w:val="00C118D1"/>
    <w:rsid w:val="00C11B7E"/>
    <w:rsid w:val="00C126B6"/>
    <w:rsid w:val="00C12774"/>
    <w:rsid w:val="00C12DB5"/>
    <w:rsid w:val="00C12DC4"/>
    <w:rsid w:val="00C13264"/>
    <w:rsid w:val="00C140D1"/>
    <w:rsid w:val="00C14700"/>
    <w:rsid w:val="00C14CAB"/>
    <w:rsid w:val="00C151D0"/>
    <w:rsid w:val="00C153DD"/>
    <w:rsid w:val="00C15518"/>
    <w:rsid w:val="00C1584B"/>
    <w:rsid w:val="00C159B4"/>
    <w:rsid w:val="00C15AA3"/>
    <w:rsid w:val="00C15B3E"/>
    <w:rsid w:val="00C15B66"/>
    <w:rsid w:val="00C15E99"/>
    <w:rsid w:val="00C160C0"/>
    <w:rsid w:val="00C1699A"/>
    <w:rsid w:val="00C16B50"/>
    <w:rsid w:val="00C1701B"/>
    <w:rsid w:val="00C17055"/>
    <w:rsid w:val="00C170FB"/>
    <w:rsid w:val="00C172C3"/>
    <w:rsid w:val="00C17311"/>
    <w:rsid w:val="00C173BD"/>
    <w:rsid w:val="00C17596"/>
    <w:rsid w:val="00C179F5"/>
    <w:rsid w:val="00C17DFF"/>
    <w:rsid w:val="00C200EB"/>
    <w:rsid w:val="00C20112"/>
    <w:rsid w:val="00C2015A"/>
    <w:rsid w:val="00C202A6"/>
    <w:rsid w:val="00C204CF"/>
    <w:rsid w:val="00C2084C"/>
    <w:rsid w:val="00C20B7F"/>
    <w:rsid w:val="00C20D67"/>
    <w:rsid w:val="00C20F38"/>
    <w:rsid w:val="00C2105A"/>
    <w:rsid w:val="00C21185"/>
    <w:rsid w:val="00C211FC"/>
    <w:rsid w:val="00C212C1"/>
    <w:rsid w:val="00C2133E"/>
    <w:rsid w:val="00C214D0"/>
    <w:rsid w:val="00C21A94"/>
    <w:rsid w:val="00C21CF9"/>
    <w:rsid w:val="00C21DD6"/>
    <w:rsid w:val="00C22122"/>
    <w:rsid w:val="00C22418"/>
    <w:rsid w:val="00C22C1A"/>
    <w:rsid w:val="00C22D21"/>
    <w:rsid w:val="00C22E03"/>
    <w:rsid w:val="00C22F2B"/>
    <w:rsid w:val="00C22F2C"/>
    <w:rsid w:val="00C23005"/>
    <w:rsid w:val="00C2320A"/>
    <w:rsid w:val="00C23683"/>
    <w:rsid w:val="00C237DD"/>
    <w:rsid w:val="00C23CB7"/>
    <w:rsid w:val="00C244C9"/>
    <w:rsid w:val="00C2455D"/>
    <w:rsid w:val="00C245A7"/>
    <w:rsid w:val="00C245A9"/>
    <w:rsid w:val="00C24667"/>
    <w:rsid w:val="00C24B6C"/>
    <w:rsid w:val="00C24B71"/>
    <w:rsid w:val="00C24BA2"/>
    <w:rsid w:val="00C24DEA"/>
    <w:rsid w:val="00C25111"/>
    <w:rsid w:val="00C254D2"/>
    <w:rsid w:val="00C25517"/>
    <w:rsid w:val="00C259D5"/>
    <w:rsid w:val="00C260C7"/>
    <w:rsid w:val="00C26293"/>
    <w:rsid w:val="00C263FA"/>
    <w:rsid w:val="00C26576"/>
    <w:rsid w:val="00C26EC4"/>
    <w:rsid w:val="00C26EF4"/>
    <w:rsid w:val="00C2744A"/>
    <w:rsid w:val="00C27584"/>
    <w:rsid w:val="00C27766"/>
    <w:rsid w:val="00C27981"/>
    <w:rsid w:val="00C27A6D"/>
    <w:rsid w:val="00C27D7B"/>
    <w:rsid w:val="00C3004C"/>
    <w:rsid w:val="00C30064"/>
    <w:rsid w:val="00C3015A"/>
    <w:rsid w:val="00C30246"/>
    <w:rsid w:val="00C30734"/>
    <w:rsid w:val="00C30814"/>
    <w:rsid w:val="00C30849"/>
    <w:rsid w:val="00C30A5B"/>
    <w:rsid w:val="00C310C0"/>
    <w:rsid w:val="00C311B3"/>
    <w:rsid w:val="00C314D1"/>
    <w:rsid w:val="00C3167F"/>
    <w:rsid w:val="00C317D9"/>
    <w:rsid w:val="00C31C74"/>
    <w:rsid w:val="00C31C84"/>
    <w:rsid w:val="00C31C91"/>
    <w:rsid w:val="00C31CA2"/>
    <w:rsid w:val="00C321B3"/>
    <w:rsid w:val="00C3237F"/>
    <w:rsid w:val="00C32637"/>
    <w:rsid w:val="00C3297B"/>
    <w:rsid w:val="00C3297F"/>
    <w:rsid w:val="00C329C7"/>
    <w:rsid w:val="00C32B79"/>
    <w:rsid w:val="00C32C5E"/>
    <w:rsid w:val="00C32EED"/>
    <w:rsid w:val="00C3317F"/>
    <w:rsid w:val="00C33588"/>
    <w:rsid w:val="00C335B8"/>
    <w:rsid w:val="00C3370B"/>
    <w:rsid w:val="00C3384E"/>
    <w:rsid w:val="00C33ACF"/>
    <w:rsid w:val="00C34980"/>
    <w:rsid w:val="00C34BAF"/>
    <w:rsid w:val="00C34E4C"/>
    <w:rsid w:val="00C34E7E"/>
    <w:rsid w:val="00C35077"/>
    <w:rsid w:val="00C3518B"/>
    <w:rsid w:val="00C354E6"/>
    <w:rsid w:val="00C355A7"/>
    <w:rsid w:val="00C35693"/>
    <w:rsid w:val="00C3594B"/>
    <w:rsid w:val="00C363DE"/>
    <w:rsid w:val="00C3643A"/>
    <w:rsid w:val="00C36478"/>
    <w:rsid w:val="00C366CB"/>
    <w:rsid w:val="00C36778"/>
    <w:rsid w:val="00C367A9"/>
    <w:rsid w:val="00C367D2"/>
    <w:rsid w:val="00C36CB3"/>
    <w:rsid w:val="00C36D56"/>
    <w:rsid w:val="00C36E4C"/>
    <w:rsid w:val="00C37626"/>
    <w:rsid w:val="00C37B59"/>
    <w:rsid w:val="00C37FD9"/>
    <w:rsid w:val="00C410C6"/>
    <w:rsid w:val="00C415D1"/>
    <w:rsid w:val="00C415DF"/>
    <w:rsid w:val="00C42104"/>
    <w:rsid w:val="00C4211C"/>
    <w:rsid w:val="00C421E8"/>
    <w:rsid w:val="00C42285"/>
    <w:rsid w:val="00C423B3"/>
    <w:rsid w:val="00C4252E"/>
    <w:rsid w:val="00C42733"/>
    <w:rsid w:val="00C43406"/>
    <w:rsid w:val="00C435AB"/>
    <w:rsid w:val="00C43915"/>
    <w:rsid w:val="00C43EDB"/>
    <w:rsid w:val="00C43F5E"/>
    <w:rsid w:val="00C44B7B"/>
    <w:rsid w:val="00C44C62"/>
    <w:rsid w:val="00C45174"/>
    <w:rsid w:val="00C45253"/>
    <w:rsid w:val="00C4666B"/>
    <w:rsid w:val="00C467DA"/>
    <w:rsid w:val="00C46C8B"/>
    <w:rsid w:val="00C46D48"/>
    <w:rsid w:val="00C46E5A"/>
    <w:rsid w:val="00C46F04"/>
    <w:rsid w:val="00C470C1"/>
    <w:rsid w:val="00C47167"/>
    <w:rsid w:val="00C47186"/>
    <w:rsid w:val="00C47495"/>
    <w:rsid w:val="00C476B3"/>
    <w:rsid w:val="00C477B5"/>
    <w:rsid w:val="00C47DBE"/>
    <w:rsid w:val="00C5001B"/>
    <w:rsid w:val="00C50148"/>
    <w:rsid w:val="00C5033A"/>
    <w:rsid w:val="00C503C3"/>
    <w:rsid w:val="00C512D2"/>
    <w:rsid w:val="00C5191E"/>
    <w:rsid w:val="00C51D22"/>
    <w:rsid w:val="00C51EE3"/>
    <w:rsid w:val="00C52102"/>
    <w:rsid w:val="00C52401"/>
    <w:rsid w:val="00C525A0"/>
    <w:rsid w:val="00C527B7"/>
    <w:rsid w:val="00C53144"/>
    <w:rsid w:val="00C53EDE"/>
    <w:rsid w:val="00C53FD6"/>
    <w:rsid w:val="00C5417A"/>
    <w:rsid w:val="00C54464"/>
    <w:rsid w:val="00C54719"/>
    <w:rsid w:val="00C54792"/>
    <w:rsid w:val="00C547DB"/>
    <w:rsid w:val="00C5490A"/>
    <w:rsid w:val="00C54B5B"/>
    <w:rsid w:val="00C54C1F"/>
    <w:rsid w:val="00C54E9C"/>
    <w:rsid w:val="00C552C3"/>
    <w:rsid w:val="00C5539C"/>
    <w:rsid w:val="00C553B2"/>
    <w:rsid w:val="00C555A3"/>
    <w:rsid w:val="00C5585E"/>
    <w:rsid w:val="00C559EF"/>
    <w:rsid w:val="00C56202"/>
    <w:rsid w:val="00C5633C"/>
    <w:rsid w:val="00C56C56"/>
    <w:rsid w:val="00C56CCB"/>
    <w:rsid w:val="00C56D67"/>
    <w:rsid w:val="00C56E11"/>
    <w:rsid w:val="00C56F4F"/>
    <w:rsid w:val="00C57889"/>
    <w:rsid w:val="00C578C0"/>
    <w:rsid w:val="00C578DB"/>
    <w:rsid w:val="00C57AA9"/>
    <w:rsid w:val="00C60329"/>
    <w:rsid w:val="00C60479"/>
    <w:rsid w:val="00C60B5A"/>
    <w:rsid w:val="00C60C4D"/>
    <w:rsid w:val="00C61071"/>
    <w:rsid w:val="00C616E7"/>
    <w:rsid w:val="00C61901"/>
    <w:rsid w:val="00C619C4"/>
    <w:rsid w:val="00C61A4C"/>
    <w:rsid w:val="00C61AC0"/>
    <w:rsid w:val="00C61D0B"/>
    <w:rsid w:val="00C6200C"/>
    <w:rsid w:val="00C6218E"/>
    <w:rsid w:val="00C62343"/>
    <w:rsid w:val="00C626D6"/>
    <w:rsid w:val="00C62861"/>
    <w:rsid w:val="00C62A19"/>
    <w:rsid w:val="00C62AB6"/>
    <w:rsid w:val="00C62BF3"/>
    <w:rsid w:val="00C633AA"/>
    <w:rsid w:val="00C6348C"/>
    <w:rsid w:val="00C638AE"/>
    <w:rsid w:val="00C63C2C"/>
    <w:rsid w:val="00C63CA3"/>
    <w:rsid w:val="00C63E6A"/>
    <w:rsid w:val="00C6450B"/>
    <w:rsid w:val="00C649E4"/>
    <w:rsid w:val="00C64DE4"/>
    <w:rsid w:val="00C64E91"/>
    <w:rsid w:val="00C651A5"/>
    <w:rsid w:val="00C652B0"/>
    <w:rsid w:val="00C653DA"/>
    <w:rsid w:val="00C657E1"/>
    <w:rsid w:val="00C658AB"/>
    <w:rsid w:val="00C65CDD"/>
    <w:rsid w:val="00C663BF"/>
    <w:rsid w:val="00C66596"/>
    <w:rsid w:val="00C66638"/>
    <w:rsid w:val="00C66893"/>
    <w:rsid w:val="00C66C9A"/>
    <w:rsid w:val="00C66F2C"/>
    <w:rsid w:val="00C67020"/>
    <w:rsid w:val="00C675F6"/>
    <w:rsid w:val="00C67752"/>
    <w:rsid w:val="00C67BF4"/>
    <w:rsid w:val="00C67EFD"/>
    <w:rsid w:val="00C7087E"/>
    <w:rsid w:val="00C709F0"/>
    <w:rsid w:val="00C70A8F"/>
    <w:rsid w:val="00C70EA8"/>
    <w:rsid w:val="00C70FC0"/>
    <w:rsid w:val="00C71326"/>
    <w:rsid w:val="00C7136B"/>
    <w:rsid w:val="00C713F5"/>
    <w:rsid w:val="00C71631"/>
    <w:rsid w:val="00C71906"/>
    <w:rsid w:val="00C724E8"/>
    <w:rsid w:val="00C7280E"/>
    <w:rsid w:val="00C72B08"/>
    <w:rsid w:val="00C72C91"/>
    <w:rsid w:val="00C72E87"/>
    <w:rsid w:val="00C7301F"/>
    <w:rsid w:val="00C73067"/>
    <w:rsid w:val="00C739B4"/>
    <w:rsid w:val="00C739ED"/>
    <w:rsid w:val="00C741C6"/>
    <w:rsid w:val="00C746C5"/>
    <w:rsid w:val="00C74B48"/>
    <w:rsid w:val="00C74C16"/>
    <w:rsid w:val="00C74DC7"/>
    <w:rsid w:val="00C750F3"/>
    <w:rsid w:val="00C75487"/>
    <w:rsid w:val="00C75861"/>
    <w:rsid w:val="00C75A0E"/>
    <w:rsid w:val="00C75A33"/>
    <w:rsid w:val="00C75BC0"/>
    <w:rsid w:val="00C75E84"/>
    <w:rsid w:val="00C75FC0"/>
    <w:rsid w:val="00C76744"/>
    <w:rsid w:val="00C767DE"/>
    <w:rsid w:val="00C76B83"/>
    <w:rsid w:val="00C76BF9"/>
    <w:rsid w:val="00C76C75"/>
    <w:rsid w:val="00C76F8F"/>
    <w:rsid w:val="00C77662"/>
    <w:rsid w:val="00C77A82"/>
    <w:rsid w:val="00C77C23"/>
    <w:rsid w:val="00C77CA7"/>
    <w:rsid w:val="00C77DD7"/>
    <w:rsid w:val="00C77F58"/>
    <w:rsid w:val="00C77F80"/>
    <w:rsid w:val="00C80032"/>
    <w:rsid w:val="00C8029E"/>
    <w:rsid w:val="00C804B0"/>
    <w:rsid w:val="00C80701"/>
    <w:rsid w:val="00C80A72"/>
    <w:rsid w:val="00C80A87"/>
    <w:rsid w:val="00C80BF5"/>
    <w:rsid w:val="00C811B1"/>
    <w:rsid w:val="00C8127D"/>
    <w:rsid w:val="00C812CB"/>
    <w:rsid w:val="00C81439"/>
    <w:rsid w:val="00C81461"/>
    <w:rsid w:val="00C816E3"/>
    <w:rsid w:val="00C8182F"/>
    <w:rsid w:val="00C8199A"/>
    <w:rsid w:val="00C819B6"/>
    <w:rsid w:val="00C81AF5"/>
    <w:rsid w:val="00C81BD1"/>
    <w:rsid w:val="00C81BEB"/>
    <w:rsid w:val="00C81C29"/>
    <w:rsid w:val="00C82753"/>
    <w:rsid w:val="00C828C5"/>
    <w:rsid w:val="00C82DCD"/>
    <w:rsid w:val="00C8323A"/>
    <w:rsid w:val="00C8352C"/>
    <w:rsid w:val="00C837FC"/>
    <w:rsid w:val="00C83847"/>
    <w:rsid w:val="00C83AD2"/>
    <w:rsid w:val="00C83C89"/>
    <w:rsid w:val="00C83CAD"/>
    <w:rsid w:val="00C83E5E"/>
    <w:rsid w:val="00C83E7B"/>
    <w:rsid w:val="00C8419C"/>
    <w:rsid w:val="00C84253"/>
    <w:rsid w:val="00C84405"/>
    <w:rsid w:val="00C848F8"/>
    <w:rsid w:val="00C84A0F"/>
    <w:rsid w:val="00C84A10"/>
    <w:rsid w:val="00C84A5C"/>
    <w:rsid w:val="00C85258"/>
    <w:rsid w:val="00C853FD"/>
    <w:rsid w:val="00C85404"/>
    <w:rsid w:val="00C85447"/>
    <w:rsid w:val="00C85469"/>
    <w:rsid w:val="00C85D92"/>
    <w:rsid w:val="00C85EC0"/>
    <w:rsid w:val="00C867A8"/>
    <w:rsid w:val="00C86893"/>
    <w:rsid w:val="00C86991"/>
    <w:rsid w:val="00C86F65"/>
    <w:rsid w:val="00C870C9"/>
    <w:rsid w:val="00C8722A"/>
    <w:rsid w:val="00C872EA"/>
    <w:rsid w:val="00C87B11"/>
    <w:rsid w:val="00C87CCB"/>
    <w:rsid w:val="00C900A9"/>
    <w:rsid w:val="00C90341"/>
    <w:rsid w:val="00C9048E"/>
    <w:rsid w:val="00C9078B"/>
    <w:rsid w:val="00C90944"/>
    <w:rsid w:val="00C90955"/>
    <w:rsid w:val="00C90E3B"/>
    <w:rsid w:val="00C910CA"/>
    <w:rsid w:val="00C910F8"/>
    <w:rsid w:val="00C913AC"/>
    <w:rsid w:val="00C914FA"/>
    <w:rsid w:val="00C915CA"/>
    <w:rsid w:val="00C915F5"/>
    <w:rsid w:val="00C91621"/>
    <w:rsid w:val="00C918B0"/>
    <w:rsid w:val="00C91C3E"/>
    <w:rsid w:val="00C92255"/>
    <w:rsid w:val="00C927F9"/>
    <w:rsid w:val="00C9299D"/>
    <w:rsid w:val="00C92B54"/>
    <w:rsid w:val="00C93027"/>
    <w:rsid w:val="00C936AA"/>
    <w:rsid w:val="00C93870"/>
    <w:rsid w:val="00C93A2E"/>
    <w:rsid w:val="00C93B2A"/>
    <w:rsid w:val="00C93DB7"/>
    <w:rsid w:val="00C94070"/>
    <w:rsid w:val="00C940B5"/>
    <w:rsid w:val="00C9422A"/>
    <w:rsid w:val="00C944B2"/>
    <w:rsid w:val="00C9464B"/>
    <w:rsid w:val="00C94C51"/>
    <w:rsid w:val="00C94D00"/>
    <w:rsid w:val="00C94DB9"/>
    <w:rsid w:val="00C94E8E"/>
    <w:rsid w:val="00C94FF8"/>
    <w:rsid w:val="00C95000"/>
    <w:rsid w:val="00C95450"/>
    <w:rsid w:val="00C95771"/>
    <w:rsid w:val="00C9591C"/>
    <w:rsid w:val="00C95AF3"/>
    <w:rsid w:val="00C95B3D"/>
    <w:rsid w:val="00C95F4E"/>
    <w:rsid w:val="00C96004"/>
    <w:rsid w:val="00C965CD"/>
    <w:rsid w:val="00C96708"/>
    <w:rsid w:val="00C96C4A"/>
    <w:rsid w:val="00C96C6B"/>
    <w:rsid w:val="00C96D47"/>
    <w:rsid w:val="00C96DBE"/>
    <w:rsid w:val="00C97426"/>
    <w:rsid w:val="00C97C98"/>
    <w:rsid w:val="00C97D8E"/>
    <w:rsid w:val="00C97EAE"/>
    <w:rsid w:val="00C97EC1"/>
    <w:rsid w:val="00C97FB6"/>
    <w:rsid w:val="00CA053D"/>
    <w:rsid w:val="00CA058C"/>
    <w:rsid w:val="00CA069D"/>
    <w:rsid w:val="00CA07EA"/>
    <w:rsid w:val="00CA0AB5"/>
    <w:rsid w:val="00CA0CEA"/>
    <w:rsid w:val="00CA0EDE"/>
    <w:rsid w:val="00CA0F79"/>
    <w:rsid w:val="00CA114A"/>
    <w:rsid w:val="00CA1885"/>
    <w:rsid w:val="00CA19AC"/>
    <w:rsid w:val="00CA19DA"/>
    <w:rsid w:val="00CA1EF3"/>
    <w:rsid w:val="00CA2038"/>
    <w:rsid w:val="00CA2075"/>
    <w:rsid w:val="00CA2081"/>
    <w:rsid w:val="00CA21D4"/>
    <w:rsid w:val="00CA2229"/>
    <w:rsid w:val="00CA2256"/>
    <w:rsid w:val="00CA2716"/>
    <w:rsid w:val="00CA286C"/>
    <w:rsid w:val="00CA2956"/>
    <w:rsid w:val="00CA29CB"/>
    <w:rsid w:val="00CA2A25"/>
    <w:rsid w:val="00CA2C35"/>
    <w:rsid w:val="00CA2C57"/>
    <w:rsid w:val="00CA2C69"/>
    <w:rsid w:val="00CA2DBC"/>
    <w:rsid w:val="00CA3338"/>
    <w:rsid w:val="00CA3438"/>
    <w:rsid w:val="00CA395D"/>
    <w:rsid w:val="00CA3B2E"/>
    <w:rsid w:val="00CA3EAB"/>
    <w:rsid w:val="00CA4039"/>
    <w:rsid w:val="00CA41BA"/>
    <w:rsid w:val="00CA43C5"/>
    <w:rsid w:val="00CA43CA"/>
    <w:rsid w:val="00CA456C"/>
    <w:rsid w:val="00CA4883"/>
    <w:rsid w:val="00CA4E1C"/>
    <w:rsid w:val="00CA4FC2"/>
    <w:rsid w:val="00CA531A"/>
    <w:rsid w:val="00CA54D4"/>
    <w:rsid w:val="00CA5565"/>
    <w:rsid w:val="00CA6325"/>
    <w:rsid w:val="00CA632E"/>
    <w:rsid w:val="00CA687B"/>
    <w:rsid w:val="00CA748C"/>
    <w:rsid w:val="00CA752A"/>
    <w:rsid w:val="00CA79AE"/>
    <w:rsid w:val="00CA7D81"/>
    <w:rsid w:val="00CB0613"/>
    <w:rsid w:val="00CB071C"/>
    <w:rsid w:val="00CB0BB6"/>
    <w:rsid w:val="00CB0C3A"/>
    <w:rsid w:val="00CB0CD1"/>
    <w:rsid w:val="00CB0D26"/>
    <w:rsid w:val="00CB0E4E"/>
    <w:rsid w:val="00CB0F05"/>
    <w:rsid w:val="00CB0F7C"/>
    <w:rsid w:val="00CB17FC"/>
    <w:rsid w:val="00CB1A3A"/>
    <w:rsid w:val="00CB1AB2"/>
    <w:rsid w:val="00CB1B38"/>
    <w:rsid w:val="00CB1FEC"/>
    <w:rsid w:val="00CB2076"/>
    <w:rsid w:val="00CB2243"/>
    <w:rsid w:val="00CB24E8"/>
    <w:rsid w:val="00CB25D0"/>
    <w:rsid w:val="00CB2644"/>
    <w:rsid w:val="00CB2727"/>
    <w:rsid w:val="00CB27A4"/>
    <w:rsid w:val="00CB2C0F"/>
    <w:rsid w:val="00CB2E90"/>
    <w:rsid w:val="00CB2F39"/>
    <w:rsid w:val="00CB395B"/>
    <w:rsid w:val="00CB40DB"/>
    <w:rsid w:val="00CB41F0"/>
    <w:rsid w:val="00CB41FF"/>
    <w:rsid w:val="00CB42D0"/>
    <w:rsid w:val="00CB46A3"/>
    <w:rsid w:val="00CB4714"/>
    <w:rsid w:val="00CB48F2"/>
    <w:rsid w:val="00CB4AAD"/>
    <w:rsid w:val="00CB5278"/>
    <w:rsid w:val="00CB52F3"/>
    <w:rsid w:val="00CB58B0"/>
    <w:rsid w:val="00CB5CC1"/>
    <w:rsid w:val="00CB5D54"/>
    <w:rsid w:val="00CB6ABE"/>
    <w:rsid w:val="00CB6B9E"/>
    <w:rsid w:val="00CB7492"/>
    <w:rsid w:val="00CB75C8"/>
    <w:rsid w:val="00CB7B26"/>
    <w:rsid w:val="00CB7F96"/>
    <w:rsid w:val="00CC0375"/>
    <w:rsid w:val="00CC0423"/>
    <w:rsid w:val="00CC0B62"/>
    <w:rsid w:val="00CC0F45"/>
    <w:rsid w:val="00CC0F81"/>
    <w:rsid w:val="00CC12CA"/>
    <w:rsid w:val="00CC14C8"/>
    <w:rsid w:val="00CC1C06"/>
    <w:rsid w:val="00CC1D6C"/>
    <w:rsid w:val="00CC1E9E"/>
    <w:rsid w:val="00CC2001"/>
    <w:rsid w:val="00CC212F"/>
    <w:rsid w:val="00CC2813"/>
    <w:rsid w:val="00CC2827"/>
    <w:rsid w:val="00CC2A14"/>
    <w:rsid w:val="00CC2CC2"/>
    <w:rsid w:val="00CC2D76"/>
    <w:rsid w:val="00CC2DD7"/>
    <w:rsid w:val="00CC2FBF"/>
    <w:rsid w:val="00CC325F"/>
    <w:rsid w:val="00CC391B"/>
    <w:rsid w:val="00CC39E4"/>
    <w:rsid w:val="00CC3D19"/>
    <w:rsid w:val="00CC3E48"/>
    <w:rsid w:val="00CC3E77"/>
    <w:rsid w:val="00CC3F96"/>
    <w:rsid w:val="00CC3FB8"/>
    <w:rsid w:val="00CC41D0"/>
    <w:rsid w:val="00CC4232"/>
    <w:rsid w:val="00CC43B4"/>
    <w:rsid w:val="00CC442E"/>
    <w:rsid w:val="00CC4658"/>
    <w:rsid w:val="00CC4DAA"/>
    <w:rsid w:val="00CC5632"/>
    <w:rsid w:val="00CC56C5"/>
    <w:rsid w:val="00CC5828"/>
    <w:rsid w:val="00CC59DB"/>
    <w:rsid w:val="00CC5E39"/>
    <w:rsid w:val="00CC5E50"/>
    <w:rsid w:val="00CC601C"/>
    <w:rsid w:val="00CC6108"/>
    <w:rsid w:val="00CC61E2"/>
    <w:rsid w:val="00CC64F7"/>
    <w:rsid w:val="00CC6924"/>
    <w:rsid w:val="00CC6954"/>
    <w:rsid w:val="00CC6B46"/>
    <w:rsid w:val="00CC6CF5"/>
    <w:rsid w:val="00CC6D00"/>
    <w:rsid w:val="00CC6D0B"/>
    <w:rsid w:val="00CC6E12"/>
    <w:rsid w:val="00CC6FD3"/>
    <w:rsid w:val="00CC723C"/>
    <w:rsid w:val="00CC7472"/>
    <w:rsid w:val="00CC77C6"/>
    <w:rsid w:val="00CC7935"/>
    <w:rsid w:val="00CC7F5E"/>
    <w:rsid w:val="00CD019D"/>
    <w:rsid w:val="00CD0445"/>
    <w:rsid w:val="00CD04D5"/>
    <w:rsid w:val="00CD04D7"/>
    <w:rsid w:val="00CD060E"/>
    <w:rsid w:val="00CD0656"/>
    <w:rsid w:val="00CD0917"/>
    <w:rsid w:val="00CD0D8B"/>
    <w:rsid w:val="00CD1052"/>
    <w:rsid w:val="00CD107C"/>
    <w:rsid w:val="00CD10BE"/>
    <w:rsid w:val="00CD10D5"/>
    <w:rsid w:val="00CD116B"/>
    <w:rsid w:val="00CD1741"/>
    <w:rsid w:val="00CD19AA"/>
    <w:rsid w:val="00CD1EC6"/>
    <w:rsid w:val="00CD1F04"/>
    <w:rsid w:val="00CD2188"/>
    <w:rsid w:val="00CD2324"/>
    <w:rsid w:val="00CD23E3"/>
    <w:rsid w:val="00CD2657"/>
    <w:rsid w:val="00CD281D"/>
    <w:rsid w:val="00CD29F0"/>
    <w:rsid w:val="00CD2A89"/>
    <w:rsid w:val="00CD2CF6"/>
    <w:rsid w:val="00CD2FBA"/>
    <w:rsid w:val="00CD334B"/>
    <w:rsid w:val="00CD34C6"/>
    <w:rsid w:val="00CD352D"/>
    <w:rsid w:val="00CD3848"/>
    <w:rsid w:val="00CD38C9"/>
    <w:rsid w:val="00CD3B5F"/>
    <w:rsid w:val="00CD3F09"/>
    <w:rsid w:val="00CD3F6C"/>
    <w:rsid w:val="00CD419A"/>
    <w:rsid w:val="00CD4447"/>
    <w:rsid w:val="00CD4584"/>
    <w:rsid w:val="00CD46BD"/>
    <w:rsid w:val="00CD46E1"/>
    <w:rsid w:val="00CD4819"/>
    <w:rsid w:val="00CD4BA6"/>
    <w:rsid w:val="00CD4C54"/>
    <w:rsid w:val="00CD4E9C"/>
    <w:rsid w:val="00CD50F6"/>
    <w:rsid w:val="00CD54CB"/>
    <w:rsid w:val="00CD5809"/>
    <w:rsid w:val="00CD5950"/>
    <w:rsid w:val="00CD5A26"/>
    <w:rsid w:val="00CD5D55"/>
    <w:rsid w:val="00CD5E55"/>
    <w:rsid w:val="00CD5FCC"/>
    <w:rsid w:val="00CD6189"/>
    <w:rsid w:val="00CD6356"/>
    <w:rsid w:val="00CD6606"/>
    <w:rsid w:val="00CD6969"/>
    <w:rsid w:val="00CD6B7A"/>
    <w:rsid w:val="00CD6D54"/>
    <w:rsid w:val="00CD71C9"/>
    <w:rsid w:val="00CD76FA"/>
    <w:rsid w:val="00CD7AE5"/>
    <w:rsid w:val="00CD7CD9"/>
    <w:rsid w:val="00CE0465"/>
    <w:rsid w:val="00CE0499"/>
    <w:rsid w:val="00CE04BC"/>
    <w:rsid w:val="00CE052D"/>
    <w:rsid w:val="00CE05F2"/>
    <w:rsid w:val="00CE063D"/>
    <w:rsid w:val="00CE0907"/>
    <w:rsid w:val="00CE0D51"/>
    <w:rsid w:val="00CE0F85"/>
    <w:rsid w:val="00CE11BB"/>
    <w:rsid w:val="00CE1203"/>
    <w:rsid w:val="00CE1B94"/>
    <w:rsid w:val="00CE1BA7"/>
    <w:rsid w:val="00CE2006"/>
    <w:rsid w:val="00CE21FE"/>
    <w:rsid w:val="00CE229B"/>
    <w:rsid w:val="00CE2330"/>
    <w:rsid w:val="00CE24FF"/>
    <w:rsid w:val="00CE2539"/>
    <w:rsid w:val="00CE25AE"/>
    <w:rsid w:val="00CE28FA"/>
    <w:rsid w:val="00CE2CD8"/>
    <w:rsid w:val="00CE2E71"/>
    <w:rsid w:val="00CE30A2"/>
    <w:rsid w:val="00CE3149"/>
    <w:rsid w:val="00CE32C1"/>
    <w:rsid w:val="00CE3347"/>
    <w:rsid w:val="00CE34DC"/>
    <w:rsid w:val="00CE3A47"/>
    <w:rsid w:val="00CE3ABA"/>
    <w:rsid w:val="00CE3B85"/>
    <w:rsid w:val="00CE3CD1"/>
    <w:rsid w:val="00CE417C"/>
    <w:rsid w:val="00CE4262"/>
    <w:rsid w:val="00CE42C3"/>
    <w:rsid w:val="00CE430A"/>
    <w:rsid w:val="00CE4C9A"/>
    <w:rsid w:val="00CE4D0E"/>
    <w:rsid w:val="00CE4D60"/>
    <w:rsid w:val="00CE4E07"/>
    <w:rsid w:val="00CE4E52"/>
    <w:rsid w:val="00CE4EBC"/>
    <w:rsid w:val="00CE4FF0"/>
    <w:rsid w:val="00CE51BE"/>
    <w:rsid w:val="00CE54BA"/>
    <w:rsid w:val="00CE5CC9"/>
    <w:rsid w:val="00CE5D29"/>
    <w:rsid w:val="00CE5F02"/>
    <w:rsid w:val="00CE5F66"/>
    <w:rsid w:val="00CE5FB9"/>
    <w:rsid w:val="00CE61C1"/>
    <w:rsid w:val="00CE6251"/>
    <w:rsid w:val="00CE6D51"/>
    <w:rsid w:val="00CE6F37"/>
    <w:rsid w:val="00CE702D"/>
    <w:rsid w:val="00CE7308"/>
    <w:rsid w:val="00CE768B"/>
    <w:rsid w:val="00CE76CB"/>
    <w:rsid w:val="00CE7A51"/>
    <w:rsid w:val="00CE7D75"/>
    <w:rsid w:val="00CF0541"/>
    <w:rsid w:val="00CF0562"/>
    <w:rsid w:val="00CF0A8E"/>
    <w:rsid w:val="00CF0BAA"/>
    <w:rsid w:val="00CF0D71"/>
    <w:rsid w:val="00CF15C3"/>
    <w:rsid w:val="00CF18D9"/>
    <w:rsid w:val="00CF1985"/>
    <w:rsid w:val="00CF1A7E"/>
    <w:rsid w:val="00CF1B22"/>
    <w:rsid w:val="00CF1C69"/>
    <w:rsid w:val="00CF1C9C"/>
    <w:rsid w:val="00CF1E12"/>
    <w:rsid w:val="00CF21C5"/>
    <w:rsid w:val="00CF258C"/>
    <w:rsid w:val="00CF2725"/>
    <w:rsid w:val="00CF29C8"/>
    <w:rsid w:val="00CF2A20"/>
    <w:rsid w:val="00CF3022"/>
    <w:rsid w:val="00CF30BE"/>
    <w:rsid w:val="00CF38C7"/>
    <w:rsid w:val="00CF3A8C"/>
    <w:rsid w:val="00CF42ED"/>
    <w:rsid w:val="00CF474A"/>
    <w:rsid w:val="00CF4871"/>
    <w:rsid w:val="00CF4946"/>
    <w:rsid w:val="00CF4AB5"/>
    <w:rsid w:val="00CF515A"/>
    <w:rsid w:val="00CF52F4"/>
    <w:rsid w:val="00CF53B9"/>
    <w:rsid w:val="00CF545B"/>
    <w:rsid w:val="00CF5463"/>
    <w:rsid w:val="00CF554C"/>
    <w:rsid w:val="00CF5557"/>
    <w:rsid w:val="00CF56D6"/>
    <w:rsid w:val="00CF583F"/>
    <w:rsid w:val="00CF5966"/>
    <w:rsid w:val="00CF61A8"/>
    <w:rsid w:val="00CF6290"/>
    <w:rsid w:val="00CF635A"/>
    <w:rsid w:val="00CF63D3"/>
    <w:rsid w:val="00CF6596"/>
    <w:rsid w:val="00CF668B"/>
    <w:rsid w:val="00CF6782"/>
    <w:rsid w:val="00CF67BC"/>
    <w:rsid w:val="00CF6974"/>
    <w:rsid w:val="00CF6C8A"/>
    <w:rsid w:val="00CF6CCB"/>
    <w:rsid w:val="00CF70A9"/>
    <w:rsid w:val="00CF730D"/>
    <w:rsid w:val="00CF7452"/>
    <w:rsid w:val="00CF7562"/>
    <w:rsid w:val="00D00210"/>
    <w:rsid w:val="00D003F0"/>
    <w:rsid w:val="00D00BC9"/>
    <w:rsid w:val="00D00EFD"/>
    <w:rsid w:val="00D0138A"/>
    <w:rsid w:val="00D01638"/>
    <w:rsid w:val="00D019FF"/>
    <w:rsid w:val="00D01FD5"/>
    <w:rsid w:val="00D0202B"/>
    <w:rsid w:val="00D027E0"/>
    <w:rsid w:val="00D029B1"/>
    <w:rsid w:val="00D02ACB"/>
    <w:rsid w:val="00D02F36"/>
    <w:rsid w:val="00D032FB"/>
    <w:rsid w:val="00D034DA"/>
    <w:rsid w:val="00D03572"/>
    <w:rsid w:val="00D039B2"/>
    <w:rsid w:val="00D03A05"/>
    <w:rsid w:val="00D03C49"/>
    <w:rsid w:val="00D03EBC"/>
    <w:rsid w:val="00D04464"/>
    <w:rsid w:val="00D0494E"/>
    <w:rsid w:val="00D04C3E"/>
    <w:rsid w:val="00D0545F"/>
    <w:rsid w:val="00D05548"/>
    <w:rsid w:val="00D0577F"/>
    <w:rsid w:val="00D05A8B"/>
    <w:rsid w:val="00D05BBF"/>
    <w:rsid w:val="00D05C94"/>
    <w:rsid w:val="00D05DFF"/>
    <w:rsid w:val="00D05E82"/>
    <w:rsid w:val="00D06751"/>
    <w:rsid w:val="00D06CC9"/>
    <w:rsid w:val="00D070DD"/>
    <w:rsid w:val="00D0740D"/>
    <w:rsid w:val="00D07520"/>
    <w:rsid w:val="00D07A39"/>
    <w:rsid w:val="00D07B88"/>
    <w:rsid w:val="00D07D3B"/>
    <w:rsid w:val="00D10473"/>
    <w:rsid w:val="00D10905"/>
    <w:rsid w:val="00D1098A"/>
    <w:rsid w:val="00D10CF6"/>
    <w:rsid w:val="00D1187B"/>
    <w:rsid w:val="00D11A99"/>
    <w:rsid w:val="00D11DF6"/>
    <w:rsid w:val="00D1260A"/>
    <w:rsid w:val="00D1274F"/>
    <w:rsid w:val="00D1295E"/>
    <w:rsid w:val="00D12D31"/>
    <w:rsid w:val="00D12E0E"/>
    <w:rsid w:val="00D12F51"/>
    <w:rsid w:val="00D130A5"/>
    <w:rsid w:val="00D13350"/>
    <w:rsid w:val="00D133BA"/>
    <w:rsid w:val="00D13858"/>
    <w:rsid w:val="00D13A73"/>
    <w:rsid w:val="00D13B61"/>
    <w:rsid w:val="00D13D29"/>
    <w:rsid w:val="00D13FC0"/>
    <w:rsid w:val="00D1404F"/>
    <w:rsid w:val="00D14222"/>
    <w:rsid w:val="00D14735"/>
    <w:rsid w:val="00D147CC"/>
    <w:rsid w:val="00D147E7"/>
    <w:rsid w:val="00D14904"/>
    <w:rsid w:val="00D14918"/>
    <w:rsid w:val="00D14A25"/>
    <w:rsid w:val="00D14C68"/>
    <w:rsid w:val="00D14E3B"/>
    <w:rsid w:val="00D151F7"/>
    <w:rsid w:val="00D1568D"/>
    <w:rsid w:val="00D158DF"/>
    <w:rsid w:val="00D15A8D"/>
    <w:rsid w:val="00D15CED"/>
    <w:rsid w:val="00D16396"/>
    <w:rsid w:val="00D16644"/>
    <w:rsid w:val="00D16BCC"/>
    <w:rsid w:val="00D16BDC"/>
    <w:rsid w:val="00D17295"/>
    <w:rsid w:val="00D1798C"/>
    <w:rsid w:val="00D17AA3"/>
    <w:rsid w:val="00D17ABE"/>
    <w:rsid w:val="00D20201"/>
    <w:rsid w:val="00D20230"/>
    <w:rsid w:val="00D20252"/>
    <w:rsid w:val="00D20485"/>
    <w:rsid w:val="00D208F6"/>
    <w:rsid w:val="00D20AE4"/>
    <w:rsid w:val="00D20B93"/>
    <w:rsid w:val="00D20BFD"/>
    <w:rsid w:val="00D20E6C"/>
    <w:rsid w:val="00D20EC5"/>
    <w:rsid w:val="00D20EDC"/>
    <w:rsid w:val="00D2112A"/>
    <w:rsid w:val="00D21580"/>
    <w:rsid w:val="00D21AC7"/>
    <w:rsid w:val="00D222F9"/>
    <w:rsid w:val="00D224C8"/>
    <w:rsid w:val="00D22631"/>
    <w:rsid w:val="00D226A0"/>
    <w:rsid w:val="00D22875"/>
    <w:rsid w:val="00D228CF"/>
    <w:rsid w:val="00D229DE"/>
    <w:rsid w:val="00D22DE2"/>
    <w:rsid w:val="00D231DE"/>
    <w:rsid w:val="00D23698"/>
    <w:rsid w:val="00D23FA6"/>
    <w:rsid w:val="00D24220"/>
    <w:rsid w:val="00D2441A"/>
    <w:rsid w:val="00D2454D"/>
    <w:rsid w:val="00D24604"/>
    <w:rsid w:val="00D24900"/>
    <w:rsid w:val="00D24AAF"/>
    <w:rsid w:val="00D24B34"/>
    <w:rsid w:val="00D24D2E"/>
    <w:rsid w:val="00D24E68"/>
    <w:rsid w:val="00D25387"/>
    <w:rsid w:val="00D2540B"/>
    <w:rsid w:val="00D256E9"/>
    <w:rsid w:val="00D2582B"/>
    <w:rsid w:val="00D258CF"/>
    <w:rsid w:val="00D259F9"/>
    <w:rsid w:val="00D25B95"/>
    <w:rsid w:val="00D26552"/>
    <w:rsid w:val="00D26585"/>
    <w:rsid w:val="00D2674D"/>
    <w:rsid w:val="00D26847"/>
    <w:rsid w:val="00D26A0D"/>
    <w:rsid w:val="00D271E5"/>
    <w:rsid w:val="00D27462"/>
    <w:rsid w:val="00D274C9"/>
    <w:rsid w:val="00D27D99"/>
    <w:rsid w:val="00D27F58"/>
    <w:rsid w:val="00D30233"/>
    <w:rsid w:val="00D304B2"/>
    <w:rsid w:val="00D30583"/>
    <w:rsid w:val="00D3061F"/>
    <w:rsid w:val="00D306F8"/>
    <w:rsid w:val="00D30901"/>
    <w:rsid w:val="00D309CE"/>
    <w:rsid w:val="00D30E6A"/>
    <w:rsid w:val="00D3110B"/>
    <w:rsid w:val="00D313A0"/>
    <w:rsid w:val="00D3148A"/>
    <w:rsid w:val="00D319E1"/>
    <w:rsid w:val="00D31E7B"/>
    <w:rsid w:val="00D31FA1"/>
    <w:rsid w:val="00D32496"/>
    <w:rsid w:val="00D333C9"/>
    <w:rsid w:val="00D3344B"/>
    <w:rsid w:val="00D3367D"/>
    <w:rsid w:val="00D33938"/>
    <w:rsid w:val="00D33963"/>
    <w:rsid w:val="00D33B69"/>
    <w:rsid w:val="00D33EFD"/>
    <w:rsid w:val="00D3424E"/>
    <w:rsid w:val="00D34399"/>
    <w:rsid w:val="00D34AB7"/>
    <w:rsid w:val="00D34FB3"/>
    <w:rsid w:val="00D34FD4"/>
    <w:rsid w:val="00D350B1"/>
    <w:rsid w:val="00D3564E"/>
    <w:rsid w:val="00D35A6A"/>
    <w:rsid w:val="00D35C73"/>
    <w:rsid w:val="00D3611C"/>
    <w:rsid w:val="00D362C8"/>
    <w:rsid w:val="00D36D7B"/>
    <w:rsid w:val="00D371E4"/>
    <w:rsid w:val="00D375B4"/>
    <w:rsid w:val="00D37602"/>
    <w:rsid w:val="00D3762C"/>
    <w:rsid w:val="00D37DEB"/>
    <w:rsid w:val="00D37E73"/>
    <w:rsid w:val="00D40065"/>
    <w:rsid w:val="00D4039C"/>
    <w:rsid w:val="00D40470"/>
    <w:rsid w:val="00D40762"/>
    <w:rsid w:val="00D408A8"/>
    <w:rsid w:val="00D409C4"/>
    <w:rsid w:val="00D40E4B"/>
    <w:rsid w:val="00D41048"/>
    <w:rsid w:val="00D410E2"/>
    <w:rsid w:val="00D411FE"/>
    <w:rsid w:val="00D4134D"/>
    <w:rsid w:val="00D41588"/>
    <w:rsid w:val="00D4176B"/>
    <w:rsid w:val="00D422FF"/>
    <w:rsid w:val="00D423FF"/>
    <w:rsid w:val="00D4244B"/>
    <w:rsid w:val="00D42D6A"/>
    <w:rsid w:val="00D430CE"/>
    <w:rsid w:val="00D431E1"/>
    <w:rsid w:val="00D435E2"/>
    <w:rsid w:val="00D436D3"/>
    <w:rsid w:val="00D438E1"/>
    <w:rsid w:val="00D439E1"/>
    <w:rsid w:val="00D43C2E"/>
    <w:rsid w:val="00D43D1B"/>
    <w:rsid w:val="00D4423B"/>
    <w:rsid w:val="00D4423E"/>
    <w:rsid w:val="00D44599"/>
    <w:rsid w:val="00D446DE"/>
    <w:rsid w:val="00D44847"/>
    <w:rsid w:val="00D448DC"/>
    <w:rsid w:val="00D44B50"/>
    <w:rsid w:val="00D44DCE"/>
    <w:rsid w:val="00D44FE4"/>
    <w:rsid w:val="00D45537"/>
    <w:rsid w:val="00D45547"/>
    <w:rsid w:val="00D45AC6"/>
    <w:rsid w:val="00D45C5A"/>
    <w:rsid w:val="00D460A8"/>
    <w:rsid w:val="00D46412"/>
    <w:rsid w:val="00D46551"/>
    <w:rsid w:val="00D46BE2"/>
    <w:rsid w:val="00D46FAE"/>
    <w:rsid w:val="00D47055"/>
    <w:rsid w:val="00D475A3"/>
    <w:rsid w:val="00D47651"/>
    <w:rsid w:val="00D47719"/>
    <w:rsid w:val="00D47AEC"/>
    <w:rsid w:val="00D47D7E"/>
    <w:rsid w:val="00D500F6"/>
    <w:rsid w:val="00D5012A"/>
    <w:rsid w:val="00D5036A"/>
    <w:rsid w:val="00D50471"/>
    <w:rsid w:val="00D50A0B"/>
    <w:rsid w:val="00D50B66"/>
    <w:rsid w:val="00D50F6A"/>
    <w:rsid w:val="00D51194"/>
    <w:rsid w:val="00D5134C"/>
    <w:rsid w:val="00D514B0"/>
    <w:rsid w:val="00D5191D"/>
    <w:rsid w:val="00D51B2E"/>
    <w:rsid w:val="00D51DBE"/>
    <w:rsid w:val="00D51E6F"/>
    <w:rsid w:val="00D52476"/>
    <w:rsid w:val="00D52B7C"/>
    <w:rsid w:val="00D53348"/>
    <w:rsid w:val="00D533DD"/>
    <w:rsid w:val="00D533DE"/>
    <w:rsid w:val="00D5344C"/>
    <w:rsid w:val="00D53632"/>
    <w:rsid w:val="00D53A22"/>
    <w:rsid w:val="00D53A2C"/>
    <w:rsid w:val="00D53BB0"/>
    <w:rsid w:val="00D53F07"/>
    <w:rsid w:val="00D53F80"/>
    <w:rsid w:val="00D541BE"/>
    <w:rsid w:val="00D54432"/>
    <w:rsid w:val="00D545B5"/>
    <w:rsid w:val="00D54604"/>
    <w:rsid w:val="00D5490A"/>
    <w:rsid w:val="00D54A0F"/>
    <w:rsid w:val="00D54A63"/>
    <w:rsid w:val="00D54A68"/>
    <w:rsid w:val="00D54AFE"/>
    <w:rsid w:val="00D54B93"/>
    <w:rsid w:val="00D54BF5"/>
    <w:rsid w:val="00D559CC"/>
    <w:rsid w:val="00D55BDD"/>
    <w:rsid w:val="00D560DD"/>
    <w:rsid w:val="00D567A0"/>
    <w:rsid w:val="00D56995"/>
    <w:rsid w:val="00D572B9"/>
    <w:rsid w:val="00D57516"/>
    <w:rsid w:val="00D575B0"/>
    <w:rsid w:val="00D577DD"/>
    <w:rsid w:val="00D57A7B"/>
    <w:rsid w:val="00D57A7E"/>
    <w:rsid w:val="00D57ADF"/>
    <w:rsid w:val="00D57B42"/>
    <w:rsid w:val="00D57B45"/>
    <w:rsid w:val="00D57B90"/>
    <w:rsid w:val="00D57BCD"/>
    <w:rsid w:val="00D57BE0"/>
    <w:rsid w:val="00D600C2"/>
    <w:rsid w:val="00D603FF"/>
    <w:rsid w:val="00D60866"/>
    <w:rsid w:val="00D60A7B"/>
    <w:rsid w:val="00D60A7E"/>
    <w:rsid w:val="00D60DBC"/>
    <w:rsid w:val="00D61140"/>
    <w:rsid w:val="00D61978"/>
    <w:rsid w:val="00D61E0A"/>
    <w:rsid w:val="00D62356"/>
    <w:rsid w:val="00D626E1"/>
    <w:rsid w:val="00D628E2"/>
    <w:rsid w:val="00D62ADC"/>
    <w:rsid w:val="00D62D92"/>
    <w:rsid w:val="00D62DBB"/>
    <w:rsid w:val="00D62E24"/>
    <w:rsid w:val="00D630C1"/>
    <w:rsid w:val="00D630C3"/>
    <w:rsid w:val="00D634F1"/>
    <w:rsid w:val="00D63B59"/>
    <w:rsid w:val="00D63C3F"/>
    <w:rsid w:val="00D63DCF"/>
    <w:rsid w:val="00D63FF3"/>
    <w:rsid w:val="00D640A8"/>
    <w:rsid w:val="00D64544"/>
    <w:rsid w:val="00D64853"/>
    <w:rsid w:val="00D64BD5"/>
    <w:rsid w:val="00D64C97"/>
    <w:rsid w:val="00D64D8E"/>
    <w:rsid w:val="00D650BC"/>
    <w:rsid w:val="00D654DF"/>
    <w:rsid w:val="00D65952"/>
    <w:rsid w:val="00D65AF6"/>
    <w:rsid w:val="00D65BB2"/>
    <w:rsid w:val="00D65DD2"/>
    <w:rsid w:val="00D65EC0"/>
    <w:rsid w:val="00D661B5"/>
    <w:rsid w:val="00D665A7"/>
    <w:rsid w:val="00D66A8A"/>
    <w:rsid w:val="00D66ABA"/>
    <w:rsid w:val="00D66AEB"/>
    <w:rsid w:val="00D66E01"/>
    <w:rsid w:val="00D672DD"/>
    <w:rsid w:val="00D674AE"/>
    <w:rsid w:val="00D67D64"/>
    <w:rsid w:val="00D67DB1"/>
    <w:rsid w:val="00D705BD"/>
    <w:rsid w:val="00D70699"/>
    <w:rsid w:val="00D706CB"/>
    <w:rsid w:val="00D706E1"/>
    <w:rsid w:val="00D706FD"/>
    <w:rsid w:val="00D707DD"/>
    <w:rsid w:val="00D70AA9"/>
    <w:rsid w:val="00D7110F"/>
    <w:rsid w:val="00D71334"/>
    <w:rsid w:val="00D71824"/>
    <w:rsid w:val="00D71A32"/>
    <w:rsid w:val="00D71B37"/>
    <w:rsid w:val="00D71F24"/>
    <w:rsid w:val="00D7210D"/>
    <w:rsid w:val="00D7247B"/>
    <w:rsid w:val="00D724FA"/>
    <w:rsid w:val="00D726EE"/>
    <w:rsid w:val="00D72CBB"/>
    <w:rsid w:val="00D72D1F"/>
    <w:rsid w:val="00D72F2B"/>
    <w:rsid w:val="00D72F8D"/>
    <w:rsid w:val="00D730C4"/>
    <w:rsid w:val="00D731B2"/>
    <w:rsid w:val="00D733F0"/>
    <w:rsid w:val="00D73551"/>
    <w:rsid w:val="00D73592"/>
    <w:rsid w:val="00D736DA"/>
    <w:rsid w:val="00D74018"/>
    <w:rsid w:val="00D74062"/>
    <w:rsid w:val="00D741D2"/>
    <w:rsid w:val="00D7430D"/>
    <w:rsid w:val="00D7493F"/>
    <w:rsid w:val="00D74BED"/>
    <w:rsid w:val="00D74F41"/>
    <w:rsid w:val="00D75561"/>
    <w:rsid w:val="00D75A20"/>
    <w:rsid w:val="00D75C1F"/>
    <w:rsid w:val="00D75E09"/>
    <w:rsid w:val="00D75E33"/>
    <w:rsid w:val="00D75E37"/>
    <w:rsid w:val="00D75E85"/>
    <w:rsid w:val="00D75F1F"/>
    <w:rsid w:val="00D76163"/>
    <w:rsid w:val="00D76236"/>
    <w:rsid w:val="00D7648E"/>
    <w:rsid w:val="00D76E47"/>
    <w:rsid w:val="00D7715F"/>
    <w:rsid w:val="00D7736E"/>
    <w:rsid w:val="00D7738B"/>
    <w:rsid w:val="00D77400"/>
    <w:rsid w:val="00D7767A"/>
    <w:rsid w:val="00D77C05"/>
    <w:rsid w:val="00D77CB2"/>
    <w:rsid w:val="00D77E22"/>
    <w:rsid w:val="00D80055"/>
    <w:rsid w:val="00D8015E"/>
    <w:rsid w:val="00D80261"/>
    <w:rsid w:val="00D803CC"/>
    <w:rsid w:val="00D806E8"/>
    <w:rsid w:val="00D80837"/>
    <w:rsid w:val="00D80DA0"/>
    <w:rsid w:val="00D80FD9"/>
    <w:rsid w:val="00D81108"/>
    <w:rsid w:val="00D81519"/>
    <w:rsid w:val="00D81557"/>
    <w:rsid w:val="00D8166D"/>
    <w:rsid w:val="00D816E3"/>
    <w:rsid w:val="00D81C13"/>
    <w:rsid w:val="00D82BA7"/>
    <w:rsid w:val="00D82BC7"/>
    <w:rsid w:val="00D82C1D"/>
    <w:rsid w:val="00D82D71"/>
    <w:rsid w:val="00D83077"/>
    <w:rsid w:val="00D836D0"/>
    <w:rsid w:val="00D839E6"/>
    <w:rsid w:val="00D83AAF"/>
    <w:rsid w:val="00D83DF7"/>
    <w:rsid w:val="00D840D8"/>
    <w:rsid w:val="00D84139"/>
    <w:rsid w:val="00D84543"/>
    <w:rsid w:val="00D845D4"/>
    <w:rsid w:val="00D84A48"/>
    <w:rsid w:val="00D84DB8"/>
    <w:rsid w:val="00D84E4A"/>
    <w:rsid w:val="00D8506F"/>
    <w:rsid w:val="00D85071"/>
    <w:rsid w:val="00D851A2"/>
    <w:rsid w:val="00D85303"/>
    <w:rsid w:val="00D85681"/>
    <w:rsid w:val="00D85D7C"/>
    <w:rsid w:val="00D85D83"/>
    <w:rsid w:val="00D85DBF"/>
    <w:rsid w:val="00D85E87"/>
    <w:rsid w:val="00D862A0"/>
    <w:rsid w:val="00D86369"/>
    <w:rsid w:val="00D8649A"/>
    <w:rsid w:val="00D865B1"/>
    <w:rsid w:val="00D867EA"/>
    <w:rsid w:val="00D87206"/>
    <w:rsid w:val="00D8734A"/>
    <w:rsid w:val="00D87782"/>
    <w:rsid w:val="00D87849"/>
    <w:rsid w:val="00D87B17"/>
    <w:rsid w:val="00D87B62"/>
    <w:rsid w:val="00D87DA0"/>
    <w:rsid w:val="00D9042C"/>
    <w:rsid w:val="00D9055E"/>
    <w:rsid w:val="00D90EEB"/>
    <w:rsid w:val="00D9103F"/>
    <w:rsid w:val="00D91402"/>
    <w:rsid w:val="00D9162C"/>
    <w:rsid w:val="00D91641"/>
    <w:rsid w:val="00D91A54"/>
    <w:rsid w:val="00D92207"/>
    <w:rsid w:val="00D922D0"/>
    <w:rsid w:val="00D9238C"/>
    <w:rsid w:val="00D9244C"/>
    <w:rsid w:val="00D924BB"/>
    <w:rsid w:val="00D92575"/>
    <w:rsid w:val="00D92616"/>
    <w:rsid w:val="00D927FE"/>
    <w:rsid w:val="00D92809"/>
    <w:rsid w:val="00D92CAF"/>
    <w:rsid w:val="00D931DD"/>
    <w:rsid w:val="00D9340C"/>
    <w:rsid w:val="00D936AE"/>
    <w:rsid w:val="00D936D3"/>
    <w:rsid w:val="00D93A14"/>
    <w:rsid w:val="00D93A15"/>
    <w:rsid w:val="00D93F88"/>
    <w:rsid w:val="00D94DE6"/>
    <w:rsid w:val="00D94E94"/>
    <w:rsid w:val="00D94FAB"/>
    <w:rsid w:val="00D9542B"/>
    <w:rsid w:val="00D956A4"/>
    <w:rsid w:val="00D95982"/>
    <w:rsid w:val="00D95C1D"/>
    <w:rsid w:val="00D95D7E"/>
    <w:rsid w:val="00D95D89"/>
    <w:rsid w:val="00D96798"/>
    <w:rsid w:val="00D9695D"/>
    <w:rsid w:val="00D96A11"/>
    <w:rsid w:val="00D96CF1"/>
    <w:rsid w:val="00D96D99"/>
    <w:rsid w:val="00D96EBC"/>
    <w:rsid w:val="00D96F59"/>
    <w:rsid w:val="00D97960"/>
    <w:rsid w:val="00D97A92"/>
    <w:rsid w:val="00D97ADC"/>
    <w:rsid w:val="00D97BCA"/>
    <w:rsid w:val="00D97C39"/>
    <w:rsid w:val="00D97DDF"/>
    <w:rsid w:val="00D97EAB"/>
    <w:rsid w:val="00D97F40"/>
    <w:rsid w:val="00DA009B"/>
    <w:rsid w:val="00DA01DF"/>
    <w:rsid w:val="00DA03FD"/>
    <w:rsid w:val="00DA07A1"/>
    <w:rsid w:val="00DA0843"/>
    <w:rsid w:val="00DA0D9F"/>
    <w:rsid w:val="00DA0F41"/>
    <w:rsid w:val="00DA0F81"/>
    <w:rsid w:val="00DA1191"/>
    <w:rsid w:val="00DA14FA"/>
    <w:rsid w:val="00DA152B"/>
    <w:rsid w:val="00DA1550"/>
    <w:rsid w:val="00DA17E2"/>
    <w:rsid w:val="00DA1D09"/>
    <w:rsid w:val="00DA22CF"/>
    <w:rsid w:val="00DA24BA"/>
    <w:rsid w:val="00DA25FD"/>
    <w:rsid w:val="00DA2646"/>
    <w:rsid w:val="00DA2CE5"/>
    <w:rsid w:val="00DA300F"/>
    <w:rsid w:val="00DA323F"/>
    <w:rsid w:val="00DA3537"/>
    <w:rsid w:val="00DA382A"/>
    <w:rsid w:val="00DA3B4D"/>
    <w:rsid w:val="00DA3F72"/>
    <w:rsid w:val="00DA450B"/>
    <w:rsid w:val="00DA466C"/>
    <w:rsid w:val="00DA48FF"/>
    <w:rsid w:val="00DA4D65"/>
    <w:rsid w:val="00DA4FAB"/>
    <w:rsid w:val="00DA5168"/>
    <w:rsid w:val="00DA5245"/>
    <w:rsid w:val="00DA52E0"/>
    <w:rsid w:val="00DA53AC"/>
    <w:rsid w:val="00DA5786"/>
    <w:rsid w:val="00DA5824"/>
    <w:rsid w:val="00DA5911"/>
    <w:rsid w:val="00DA5AC8"/>
    <w:rsid w:val="00DA5EB7"/>
    <w:rsid w:val="00DA632A"/>
    <w:rsid w:val="00DA64A5"/>
    <w:rsid w:val="00DA65D9"/>
    <w:rsid w:val="00DA68A7"/>
    <w:rsid w:val="00DA6C5B"/>
    <w:rsid w:val="00DA6E2F"/>
    <w:rsid w:val="00DA70D0"/>
    <w:rsid w:val="00DA722E"/>
    <w:rsid w:val="00DA73C4"/>
    <w:rsid w:val="00DA7733"/>
    <w:rsid w:val="00DA7925"/>
    <w:rsid w:val="00DA7C22"/>
    <w:rsid w:val="00DA7D16"/>
    <w:rsid w:val="00DA7DD9"/>
    <w:rsid w:val="00DB0003"/>
    <w:rsid w:val="00DB0276"/>
    <w:rsid w:val="00DB0284"/>
    <w:rsid w:val="00DB0389"/>
    <w:rsid w:val="00DB0695"/>
    <w:rsid w:val="00DB085C"/>
    <w:rsid w:val="00DB08D5"/>
    <w:rsid w:val="00DB0B16"/>
    <w:rsid w:val="00DB0B28"/>
    <w:rsid w:val="00DB0CE6"/>
    <w:rsid w:val="00DB0E04"/>
    <w:rsid w:val="00DB0E32"/>
    <w:rsid w:val="00DB0EAA"/>
    <w:rsid w:val="00DB0F82"/>
    <w:rsid w:val="00DB129A"/>
    <w:rsid w:val="00DB12F8"/>
    <w:rsid w:val="00DB1766"/>
    <w:rsid w:val="00DB198D"/>
    <w:rsid w:val="00DB1B3E"/>
    <w:rsid w:val="00DB1D99"/>
    <w:rsid w:val="00DB1E02"/>
    <w:rsid w:val="00DB1FAC"/>
    <w:rsid w:val="00DB230F"/>
    <w:rsid w:val="00DB2339"/>
    <w:rsid w:val="00DB23BC"/>
    <w:rsid w:val="00DB2C17"/>
    <w:rsid w:val="00DB2C82"/>
    <w:rsid w:val="00DB2E62"/>
    <w:rsid w:val="00DB31AB"/>
    <w:rsid w:val="00DB3265"/>
    <w:rsid w:val="00DB33A5"/>
    <w:rsid w:val="00DB3543"/>
    <w:rsid w:val="00DB3629"/>
    <w:rsid w:val="00DB3639"/>
    <w:rsid w:val="00DB37AE"/>
    <w:rsid w:val="00DB398E"/>
    <w:rsid w:val="00DB3CD0"/>
    <w:rsid w:val="00DB3D65"/>
    <w:rsid w:val="00DB4127"/>
    <w:rsid w:val="00DB42A1"/>
    <w:rsid w:val="00DB438A"/>
    <w:rsid w:val="00DB4601"/>
    <w:rsid w:val="00DB463F"/>
    <w:rsid w:val="00DB4BA5"/>
    <w:rsid w:val="00DB569C"/>
    <w:rsid w:val="00DB599E"/>
    <w:rsid w:val="00DB6483"/>
    <w:rsid w:val="00DB653A"/>
    <w:rsid w:val="00DB68EF"/>
    <w:rsid w:val="00DB694B"/>
    <w:rsid w:val="00DB70A8"/>
    <w:rsid w:val="00DB75AB"/>
    <w:rsid w:val="00DB770C"/>
    <w:rsid w:val="00DB7960"/>
    <w:rsid w:val="00DB7DC1"/>
    <w:rsid w:val="00DB7F30"/>
    <w:rsid w:val="00DC02A3"/>
    <w:rsid w:val="00DC0473"/>
    <w:rsid w:val="00DC0ED8"/>
    <w:rsid w:val="00DC0EEE"/>
    <w:rsid w:val="00DC0F1D"/>
    <w:rsid w:val="00DC1A47"/>
    <w:rsid w:val="00DC1C9C"/>
    <w:rsid w:val="00DC1CA0"/>
    <w:rsid w:val="00DC1E0B"/>
    <w:rsid w:val="00DC1F36"/>
    <w:rsid w:val="00DC2036"/>
    <w:rsid w:val="00DC235B"/>
    <w:rsid w:val="00DC24A3"/>
    <w:rsid w:val="00DC2623"/>
    <w:rsid w:val="00DC2A31"/>
    <w:rsid w:val="00DC2AAB"/>
    <w:rsid w:val="00DC2BE0"/>
    <w:rsid w:val="00DC2D73"/>
    <w:rsid w:val="00DC2EA1"/>
    <w:rsid w:val="00DC2F23"/>
    <w:rsid w:val="00DC2F3C"/>
    <w:rsid w:val="00DC320C"/>
    <w:rsid w:val="00DC32EC"/>
    <w:rsid w:val="00DC33DE"/>
    <w:rsid w:val="00DC3493"/>
    <w:rsid w:val="00DC37CD"/>
    <w:rsid w:val="00DC3897"/>
    <w:rsid w:val="00DC3DEA"/>
    <w:rsid w:val="00DC4153"/>
    <w:rsid w:val="00DC44EA"/>
    <w:rsid w:val="00DC45B9"/>
    <w:rsid w:val="00DC468A"/>
    <w:rsid w:val="00DC4941"/>
    <w:rsid w:val="00DC4CB9"/>
    <w:rsid w:val="00DC509B"/>
    <w:rsid w:val="00DC560F"/>
    <w:rsid w:val="00DC5AF1"/>
    <w:rsid w:val="00DC5BE4"/>
    <w:rsid w:val="00DC5F7E"/>
    <w:rsid w:val="00DC630D"/>
    <w:rsid w:val="00DC690A"/>
    <w:rsid w:val="00DC6B3C"/>
    <w:rsid w:val="00DC6F12"/>
    <w:rsid w:val="00DC7039"/>
    <w:rsid w:val="00DC7856"/>
    <w:rsid w:val="00DC7B92"/>
    <w:rsid w:val="00DC7BD1"/>
    <w:rsid w:val="00DD00CF"/>
    <w:rsid w:val="00DD05D6"/>
    <w:rsid w:val="00DD0731"/>
    <w:rsid w:val="00DD07EB"/>
    <w:rsid w:val="00DD0F4B"/>
    <w:rsid w:val="00DD0F56"/>
    <w:rsid w:val="00DD152A"/>
    <w:rsid w:val="00DD1673"/>
    <w:rsid w:val="00DD1799"/>
    <w:rsid w:val="00DD17A3"/>
    <w:rsid w:val="00DD180F"/>
    <w:rsid w:val="00DD1C0F"/>
    <w:rsid w:val="00DD1C14"/>
    <w:rsid w:val="00DD1D25"/>
    <w:rsid w:val="00DD2016"/>
    <w:rsid w:val="00DD255D"/>
    <w:rsid w:val="00DD2F3B"/>
    <w:rsid w:val="00DD35A1"/>
    <w:rsid w:val="00DD3770"/>
    <w:rsid w:val="00DD39B8"/>
    <w:rsid w:val="00DD3A46"/>
    <w:rsid w:val="00DD3DB2"/>
    <w:rsid w:val="00DD3DB9"/>
    <w:rsid w:val="00DD4172"/>
    <w:rsid w:val="00DD419A"/>
    <w:rsid w:val="00DD43D0"/>
    <w:rsid w:val="00DD443B"/>
    <w:rsid w:val="00DD45ED"/>
    <w:rsid w:val="00DD4B3A"/>
    <w:rsid w:val="00DD4DB2"/>
    <w:rsid w:val="00DD4FBE"/>
    <w:rsid w:val="00DD56A3"/>
    <w:rsid w:val="00DD5CB8"/>
    <w:rsid w:val="00DD6018"/>
    <w:rsid w:val="00DD6071"/>
    <w:rsid w:val="00DD63A9"/>
    <w:rsid w:val="00DD63DD"/>
    <w:rsid w:val="00DD645E"/>
    <w:rsid w:val="00DD6839"/>
    <w:rsid w:val="00DD6F03"/>
    <w:rsid w:val="00DD6F4C"/>
    <w:rsid w:val="00DD70E5"/>
    <w:rsid w:val="00DD710C"/>
    <w:rsid w:val="00DD73E6"/>
    <w:rsid w:val="00DD79D0"/>
    <w:rsid w:val="00DD7DB0"/>
    <w:rsid w:val="00DE0204"/>
    <w:rsid w:val="00DE0970"/>
    <w:rsid w:val="00DE0BCC"/>
    <w:rsid w:val="00DE0D4F"/>
    <w:rsid w:val="00DE1060"/>
    <w:rsid w:val="00DE1266"/>
    <w:rsid w:val="00DE1A36"/>
    <w:rsid w:val="00DE1DE3"/>
    <w:rsid w:val="00DE1F80"/>
    <w:rsid w:val="00DE25CE"/>
    <w:rsid w:val="00DE281D"/>
    <w:rsid w:val="00DE2937"/>
    <w:rsid w:val="00DE2B67"/>
    <w:rsid w:val="00DE3020"/>
    <w:rsid w:val="00DE321C"/>
    <w:rsid w:val="00DE3456"/>
    <w:rsid w:val="00DE3779"/>
    <w:rsid w:val="00DE3FD6"/>
    <w:rsid w:val="00DE4016"/>
    <w:rsid w:val="00DE40FE"/>
    <w:rsid w:val="00DE4144"/>
    <w:rsid w:val="00DE41EC"/>
    <w:rsid w:val="00DE46F0"/>
    <w:rsid w:val="00DE4A36"/>
    <w:rsid w:val="00DE4B6C"/>
    <w:rsid w:val="00DE501D"/>
    <w:rsid w:val="00DE5031"/>
    <w:rsid w:val="00DE50C4"/>
    <w:rsid w:val="00DE5361"/>
    <w:rsid w:val="00DE5700"/>
    <w:rsid w:val="00DE58D1"/>
    <w:rsid w:val="00DE5A67"/>
    <w:rsid w:val="00DE5C01"/>
    <w:rsid w:val="00DE5C23"/>
    <w:rsid w:val="00DE6164"/>
    <w:rsid w:val="00DE61CE"/>
    <w:rsid w:val="00DE68BE"/>
    <w:rsid w:val="00DE7616"/>
    <w:rsid w:val="00DE77E5"/>
    <w:rsid w:val="00DE7824"/>
    <w:rsid w:val="00DE78C4"/>
    <w:rsid w:val="00DE78FA"/>
    <w:rsid w:val="00DE79A0"/>
    <w:rsid w:val="00DE7A13"/>
    <w:rsid w:val="00DE7DEE"/>
    <w:rsid w:val="00DE7DF4"/>
    <w:rsid w:val="00DE7FF9"/>
    <w:rsid w:val="00DF00E0"/>
    <w:rsid w:val="00DF012D"/>
    <w:rsid w:val="00DF067A"/>
    <w:rsid w:val="00DF0879"/>
    <w:rsid w:val="00DF0A5D"/>
    <w:rsid w:val="00DF0C6A"/>
    <w:rsid w:val="00DF0D70"/>
    <w:rsid w:val="00DF0F0E"/>
    <w:rsid w:val="00DF0FC0"/>
    <w:rsid w:val="00DF1051"/>
    <w:rsid w:val="00DF11E3"/>
    <w:rsid w:val="00DF1449"/>
    <w:rsid w:val="00DF16B0"/>
    <w:rsid w:val="00DF176E"/>
    <w:rsid w:val="00DF17D1"/>
    <w:rsid w:val="00DF18DD"/>
    <w:rsid w:val="00DF1BFC"/>
    <w:rsid w:val="00DF29AE"/>
    <w:rsid w:val="00DF2AC4"/>
    <w:rsid w:val="00DF2AEB"/>
    <w:rsid w:val="00DF2CD7"/>
    <w:rsid w:val="00DF2D4D"/>
    <w:rsid w:val="00DF2F5E"/>
    <w:rsid w:val="00DF2FC3"/>
    <w:rsid w:val="00DF308A"/>
    <w:rsid w:val="00DF33E0"/>
    <w:rsid w:val="00DF3427"/>
    <w:rsid w:val="00DF3535"/>
    <w:rsid w:val="00DF38C5"/>
    <w:rsid w:val="00DF412A"/>
    <w:rsid w:val="00DF45B4"/>
    <w:rsid w:val="00DF4777"/>
    <w:rsid w:val="00DF4AE1"/>
    <w:rsid w:val="00DF4C60"/>
    <w:rsid w:val="00DF4CB6"/>
    <w:rsid w:val="00DF4FEF"/>
    <w:rsid w:val="00DF5110"/>
    <w:rsid w:val="00DF516E"/>
    <w:rsid w:val="00DF545C"/>
    <w:rsid w:val="00DF5756"/>
    <w:rsid w:val="00DF5A35"/>
    <w:rsid w:val="00DF5AD7"/>
    <w:rsid w:val="00DF5B66"/>
    <w:rsid w:val="00DF5D55"/>
    <w:rsid w:val="00DF5E1E"/>
    <w:rsid w:val="00DF5F45"/>
    <w:rsid w:val="00DF628C"/>
    <w:rsid w:val="00DF67B5"/>
    <w:rsid w:val="00DF6BEF"/>
    <w:rsid w:val="00DF6CDC"/>
    <w:rsid w:val="00DF6EF3"/>
    <w:rsid w:val="00DF706F"/>
    <w:rsid w:val="00DF726B"/>
    <w:rsid w:val="00DF72D6"/>
    <w:rsid w:val="00DF7328"/>
    <w:rsid w:val="00DF74B4"/>
    <w:rsid w:val="00DF74E8"/>
    <w:rsid w:val="00DF76CD"/>
    <w:rsid w:val="00DF7767"/>
    <w:rsid w:val="00DF779E"/>
    <w:rsid w:val="00DF7AB4"/>
    <w:rsid w:val="00DF7F6D"/>
    <w:rsid w:val="00E00178"/>
    <w:rsid w:val="00E00726"/>
    <w:rsid w:val="00E00AFF"/>
    <w:rsid w:val="00E00BE9"/>
    <w:rsid w:val="00E00CD5"/>
    <w:rsid w:val="00E00CEE"/>
    <w:rsid w:val="00E00E62"/>
    <w:rsid w:val="00E01935"/>
    <w:rsid w:val="00E01A38"/>
    <w:rsid w:val="00E01A3E"/>
    <w:rsid w:val="00E01CF1"/>
    <w:rsid w:val="00E02399"/>
    <w:rsid w:val="00E025BA"/>
    <w:rsid w:val="00E02610"/>
    <w:rsid w:val="00E0290F"/>
    <w:rsid w:val="00E037AB"/>
    <w:rsid w:val="00E0382E"/>
    <w:rsid w:val="00E039C2"/>
    <w:rsid w:val="00E03B9D"/>
    <w:rsid w:val="00E03F22"/>
    <w:rsid w:val="00E040F8"/>
    <w:rsid w:val="00E0415D"/>
    <w:rsid w:val="00E0451F"/>
    <w:rsid w:val="00E0525F"/>
    <w:rsid w:val="00E057B0"/>
    <w:rsid w:val="00E0596D"/>
    <w:rsid w:val="00E06723"/>
    <w:rsid w:val="00E068CB"/>
    <w:rsid w:val="00E06973"/>
    <w:rsid w:val="00E06C0A"/>
    <w:rsid w:val="00E07032"/>
    <w:rsid w:val="00E0751E"/>
    <w:rsid w:val="00E077CA"/>
    <w:rsid w:val="00E07AA5"/>
    <w:rsid w:val="00E07B3F"/>
    <w:rsid w:val="00E07D8A"/>
    <w:rsid w:val="00E07ECF"/>
    <w:rsid w:val="00E10344"/>
    <w:rsid w:val="00E10643"/>
    <w:rsid w:val="00E110E8"/>
    <w:rsid w:val="00E11516"/>
    <w:rsid w:val="00E118A1"/>
    <w:rsid w:val="00E11B82"/>
    <w:rsid w:val="00E12281"/>
    <w:rsid w:val="00E1228D"/>
    <w:rsid w:val="00E12387"/>
    <w:rsid w:val="00E1249C"/>
    <w:rsid w:val="00E12591"/>
    <w:rsid w:val="00E126C1"/>
    <w:rsid w:val="00E12CAB"/>
    <w:rsid w:val="00E12F2F"/>
    <w:rsid w:val="00E12F79"/>
    <w:rsid w:val="00E132D0"/>
    <w:rsid w:val="00E13307"/>
    <w:rsid w:val="00E13471"/>
    <w:rsid w:val="00E1353F"/>
    <w:rsid w:val="00E142FE"/>
    <w:rsid w:val="00E143E8"/>
    <w:rsid w:val="00E150D6"/>
    <w:rsid w:val="00E15983"/>
    <w:rsid w:val="00E15F70"/>
    <w:rsid w:val="00E1624C"/>
    <w:rsid w:val="00E162B5"/>
    <w:rsid w:val="00E16307"/>
    <w:rsid w:val="00E16382"/>
    <w:rsid w:val="00E16574"/>
    <w:rsid w:val="00E1668A"/>
    <w:rsid w:val="00E16809"/>
    <w:rsid w:val="00E16FF8"/>
    <w:rsid w:val="00E17157"/>
    <w:rsid w:val="00E17227"/>
    <w:rsid w:val="00E1724E"/>
    <w:rsid w:val="00E173CC"/>
    <w:rsid w:val="00E1758B"/>
    <w:rsid w:val="00E17600"/>
    <w:rsid w:val="00E1790C"/>
    <w:rsid w:val="00E17CFE"/>
    <w:rsid w:val="00E2010A"/>
    <w:rsid w:val="00E20269"/>
    <w:rsid w:val="00E20364"/>
    <w:rsid w:val="00E20606"/>
    <w:rsid w:val="00E206FB"/>
    <w:rsid w:val="00E20A10"/>
    <w:rsid w:val="00E20A83"/>
    <w:rsid w:val="00E20C3C"/>
    <w:rsid w:val="00E20D74"/>
    <w:rsid w:val="00E20E61"/>
    <w:rsid w:val="00E21315"/>
    <w:rsid w:val="00E21FF9"/>
    <w:rsid w:val="00E22626"/>
    <w:rsid w:val="00E228B3"/>
    <w:rsid w:val="00E22B61"/>
    <w:rsid w:val="00E22D27"/>
    <w:rsid w:val="00E22F56"/>
    <w:rsid w:val="00E22F60"/>
    <w:rsid w:val="00E234BA"/>
    <w:rsid w:val="00E2368E"/>
    <w:rsid w:val="00E23F4D"/>
    <w:rsid w:val="00E240B5"/>
    <w:rsid w:val="00E24187"/>
    <w:rsid w:val="00E2433C"/>
    <w:rsid w:val="00E249DB"/>
    <w:rsid w:val="00E24D2A"/>
    <w:rsid w:val="00E24F0C"/>
    <w:rsid w:val="00E24FB9"/>
    <w:rsid w:val="00E2548D"/>
    <w:rsid w:val="00E25700"/>
    <w:rsid w:val="00E25899"/>
    <w:rsid w:val="00E25B80"/>
    <w:rsid w:val="00E25CC8"/>
    <w:rsid w:val="00E25EE0"/>
    <w:rsid w:val="00E25F2A"/>
    <w:rsid w:val="00E263BC"/>
    <w:rsid w:val="00E26557"/>
    <w:rsid w:val="00E26569"/>
    <w:rsid w:val="00E265BD"/>
    <w:rsid w:val="00E26686"/>
    <w:rsid w:val="00E26773"/>
    <w:rsid w:val="00E26915"/>
    <w:rsid w:val="00E26A53"/>
    <w:rsid w:val="00E26B81"/>
    <w:rsid w:val="00E26DC3"/>
    <w:rsid w:val="00E2709B"/>
    <w:rsid w:val="00E2726A"/>
    <w:rsid w:val="00E27372"/>
    <w:rsid w:val="00E2760F"/>
    <w:rsid w:val="00E2762A"/>
    <w:rsid w:val="00E27832"/>
    <w:rsid w:val="00E2783A"/>
    <w:rsid w:val="00E279F5"/>
    <w:rsid w:val="00E27AE1"/>
    <w:rsid w:val="00E27B96"/>
    <w:rsid w:val="00E300AD"/>
    <w:rsid w:val="00E3022E"/>
    <w:rsid w:val="00E3071B"/>
    <w:rsid w:val="00E3101A"/>
    <w:rsid w:val="00E313A3"/>
    <w:rsid w:val="00E318BC"/>
    <w:rsid w:val="00E31F42"/>
    <w:rsid w:val="00E32060"/>
    <w:rsid w:val="00E32141"/>
    <w:rsid w:val="00E32585"/>
    <w:rsid w:val="00E32A31"/>
    <w:rsid w:val="00E32B2D"/>
    <w:rsid w:val="00E32B6E"/>
    <w:rsid w:val="00E32DC7"/>
    <w:rsid w:val="00E32EA6"/>
    <w:rsid w:val="00E32EFB"/>
    <w:rsid w:val="00E32FBC"/>
    <w:rsid w:val="00E331A2"/>
    <w:rsid w:val="00E335BF"/>
    <w:rsid w:val="00E338F2"/>
    <w:rsid w:val="00E34105"/>
    <w:rsid w:val="00E347BD"/>
    <w:rsid w:val="00E348DA"/>
    <w:rsid w:val="00E34991"/>
    <w:rsid w:val="00E34DA7"/>
    <w:rsid w:val="00E34EDA"/>
    <w:rsid w:val="00E352A5"/>
    <w:rsid w:val="00E3546E"/>
    <w:rsid w:val="00E3593F"/>
    <w:rsid w:val="00E35954"/>
    <w:rsid w:val="00E35AF9"/>
    <w:rsid w:val="00E35FFA"/>
    <w:rsid w:val="00E360B7"/>
    <w:rsid w:val="00E36430"/>
    <w:rsid w:val="00E36834"/>
    <w:rsid w:val="00E36A4B"/>
    <w:rsid w:val="00E36BBF"/>
    <w:rsid w:val="00E36C66"/>
    <w:rsid w:val="00E36F1A"/>
    <w:rsid w:val="00E36FA2"/>
    <w:rsid w:val="00E372A1"/>
    <w:rsid w:val="00E37302"/>
    <w:rsid w:val="00E376DA"/>
    <w:rsid w:val="00E37746"/>
    <w:rsid w:val="00E37A8D"/>
    <w:rsid w:val="00E37AE9"/>
    <w:rsid w:val="00E37B62"/>
    <w:rsid w:val="00E37DF9"/>
    <w:rsid w:val="00E37FEF"/>
    <w:rsid w:val="00E400ED"/>
    <w:rsid w:val="00E40238"/>
    <w:rsid w:val="00E407C5"/>
    <w:rsid w:val="00E41032"/>
    <w:rsid w:val="00E41140"/>
    <w:rsid w:val="00E41496"/>
    <w:rsid w:val="00E416A9"/>
    <w:rsid w:val="00E418F2"/>
    <w:rsid w:val="00E41983"/>
    <w:rsid w:val="00E41C89"/>
    <w:rsid w:val="00E41D55"/>
    <w:rsid w:val="00E41FB5"/>
    <w:rsid w:val="00E42103"/>
    <w:rsid w:val="00E4217F"/>
    <w:rsid w:val="00E426BE"/>
    <w:rsid w:val="00E42D8E"/>
    <w:rsid w:val="00E42E40"/>
    <w:rsid w:val="00E430E0"/>
    <w:rsid w:val="00E43236"/>
    <w:rsid w:val="00E43370"/>
    <w:rsid w:val="00E434A2"/>
    <w:rsid w:val="00E434C1"/>
    <w:rsid w:val="00E437CF"/>
    <w:rsid w:val="00E43975"/>
    <w:rsid w:val="00E43A56"/>
    <w:rsid w:val="00E43C8F"/>
    <w:rsid w:val="00E43D1D"/>
    <w:rsid w:val="00E43E82"/>
    <w:rsid w:val="00E4433F"/>
    <w:rsid w:val="00E443EC"/>
    <w:rsid w:val="00E449DD"/>
    <w:rsid w:val="00E44B31"/>
    <w:rsid w:val="00E44C1D"/>
    <w:rsid w:val="00E44D8E"/>
    <w:rsid w:val="00E452F4"/>
    <w:rsid w:val="00E453E9"/>
    <w:rsid w:val="00E4546C"/>
    <w:rsid w:val="00E454D9"/>
    <w:rsid w:val="00E455F4"/>
    <w:rsid w:val="00E45919"/>
    <w:rsid w:val="00E45970"/>
    <w:rsid w:val="00E45BB7"/>
    <w:rsid w:val="00E45EB8"/>
    <w:rsid w:val="00E46258"/>
    <w:rsid w:val="00E46377"/>
    <w:rsid w:val="00E46482"/>
    <w:rsid w:val="00E469AE"/>
    <w:rsid w:val="00E46C36"/>
    <w:rsid w:val="00E46C7F"/>
    <w:rsid w:val="00E46C8E"/>
    <w:rsid w:val="00E4764B"/>
    <w:rsid w:val="00E479AD"/>
    <w:rsid w:val="00E479BD"/>
    <w:rsid w:val="00E47BD3"/>
    <w:rsid w:val="00E5025E"/>
    <w:rsid w:val="00E503D8"/>
    <w:rsid w:val="00E50598"/>
    <w:rsid w:val="00E50971"/>
    <w:rsid w:val="00E50AA2"/>
    <w:rsid w:val="00E50BAD"/>
    <w:rsid w:val="00E50C8B"/>
    <w:rsid w:val="00E50D98"/>
    <w:rsid w:val="00E50E93"/>
    <w:rsid w:val="00E510CE"/>
    <w:rsid w:val="00E511C7"/>
    <w:rsid w:val="00E51293"/>
    <w:rsid w:val="00E51518"/>
    <w:rsid w:val="00E51543"/>
    <w:rsid w:val="00E51915"/>
    <w:rsid w:val="00E51A52"/>
    <w:rsid w:val="00E522A6"/>
    <w:rsid w:val="00E52DA1"/>
    <w:rsid w:val="00E52DF1"/>
    <w:rsid w:val="00E52EA0"/>
    <w:rsid w:val="00E535C0"/>
    <w:rsid w:val="00E5362D"/>
    <w:rsid w:val="00E536C3"/>
    <w:rsid w:val="00E536D2"/>
    <w:rsid w:val="00E538C2"/>
    <w:rsid w:val="00E5401D"/>
    <w:rsid w:val="00E54141"/>
    <w:rsid w:val="00E54678"/>
    <w:rsid w:val="00E547F0"/>
    <w:rsid w:val="00E54A4D"/>
    <w:rsid w:val="00E54E8F"/>
    <w:rsid w:val="00E550C4"/>
    <w:rsid w:val="00E55292"/>
    <w:rsid w:val="00E55391"/>
    <w:rsid w:val="00E55460"/>
    <w:rsid w:val="00E5554E"/>
    <w:rsid w:val="00E556CB"/>
    <w:rsid w:val="00E55750"/>
    <w:rsid w:val="00E55826"/>
    <w:rsid w:val="00E55AAB"/>
    <w:rsid w:val="00E55B4D"/>
    <w:rsid w:val="00E55BBC"/>
    <w:rsid w:val="00E55D8A"/>
    <w:rsid w:val="00E55F13"/>
    <w:rsid w:val="00E561C6"/>
    <w:rsid w:val="00E56431"/>
    <w:rsid w:val="00E565EC"/>
    <w:rsid w:val="00E56B10"/>
    <w:rsid w:val="00E56CF3"/>
    <w:rsid w:val="00E56EDB"/>
    <w:rsid w:val="00E571B0"/>
    <w:rsid w:val="00E5728F"/>
    <w:rsid w:val="00E572B0"/>
    <w:rsid w:val="00E57393"/>
    <w:rsid w:val="00E57639"/>
    <w:rsid w:val="00E5779B"/>
    <w:rsid w:val="00E57811"/>
    <w:rsid w:val="00E601AF"/>
    <w:rsid w:val="00E60A9C"/>
    <w:rsid w:val="00E60BCC"/>
    <w:rsid w:val="00E60BDA"/>
    <w:rsid w:val="00E60D47"/>
    <w:rsid w:val="00E60DED"/>
    <w:rsid w:val="00E61042"/>
    <w:rsid w:val="00E6105A"/>
    <w:rsid w:val="00E61407"/>
    <w:rsid w:val="00E6146F"/>
    <w:rsid w:val="00E61543"/>
    <w:rsid w:val="00E61889"/>
    <w:rsid w:val="00E61B7B"/>
    <w:rsid w:val="00E61E5F"/>
    <w:rsid w:val="00E6208C"/>
    <w:rsid w:val="00E620E6"/>
    <w:rsid w:val="00E62296"/>
    <w:rsid w:val="00E62370"/>
    <w:rsid w:val="00E6241E"/>
    <w:rsid w:val="00E62B29"/>
    <w:rsid w:val="00E62CB2"/>
    <w:rsid w:val="00E62FAD"/>
    <w:rsid w:val="00E6326A"/>
    <w:rsid w:val="00E63486"/>
    <w:rsid w:val="00E634CE"/>
    <w:rsid w:val="00E63ADC"/>
    <w:rsid w:val="00E63CE2"/>
    <w:rsid w:val="00E63E6F"/>
    <w:rsid w:val="00E6462C"/>
    <w:rsid w:val="00E6469D"/>
    <w:rsid w:val="00E646DE"/>
    <w:rsid w:val="00E64771"/>
    <w:rsid w:val="00E64968"/>
    <w:rsid w:val="00E64E98"/>
    <w:rsid w:val="00E65044"/>
    <w:rsid w:val="00E65190"/>
    <w:rsid w:val="00E653E9"/>
    <w:rsid w:val="00E65439"/>
    <w:rsid w:val="00E65589"/>
    <w:rsid w:val="00E65925"/>
    <w:rsid w:val="00E65CE9"/>
    <w:rsid w:val="00E65D1E"/>
    <w:rsid w:val="00E65D60"/>
    <w:rsid w:val="00E66008"/>
    <w:rsid w:val="00E66344"/>
    <w:rsid w:val="00E666AB"/>
    <w:rsid w:val="00E666CC"/>
    <w:rsid w:val="00E66733"/>
    <w:rsid w:val="00E66838"/>
    <w:rsid w:val="00E668E2"/>
    <w:rsid w:val="00E669A0"/>
    <w:rsid w:val="00E66B6C"/>
    <w:rsid w:val="00E66DE6"/>
    <w:rsid w:val="00E674CA"/>
    <w:rsid w:val="00E67CE9"/>
    <w:rsid w:val="00E67D03"/>
    <w:rsid w:val="00E67FE3"/>
    <w:rsid w:val="00E70656"/>
    <w:rsid w:val="00E7080A"/>
    <w:rsid w:val="00E70EBD"/>
    <w:rsid w:val="00E7187A"/>
    <w:rsid w:val="00E71A37"/>
    <w:rsid w:val="00E71BC0"/>
    <w:rsid w:val="00E71D72"/>
    <w:rsid w:val="00E71DEB"/>
    <w:rsid w:val="00E72588"/>
    <w:rsid w:val="00E72960"/>
    <w:rsid w:val="00E729F0"/>
    <w:rsid w:val="00E72BA0"/>
    <w:rsid w:val="00E72FFD"/>
    <w:rsid w:val="00E73152"/>
    <w:rsid w:val="00E7318B"/>
    <w:rsid w:val="00E7329F"/>
    <w:rsid w:val="00E737C0"/>
    <w:rsid w:val="00E73C3E"/>
    <w:rsid w:val="00E73C44"/>
    <w:rsid w:val="00E73D96"/>
    <w:rsid w:val="00E73F7D"/>
    <w:rsid w:val="00E740A6"/>
    <w:rsid w:val="00E74250"/>
    <w:rsid w:val="00E74269"/>
    <w:rsid w:val="00E74470"/>
    <w:rsid w:val="00E74744"/>
    <w:rsid w:val="00E748C4"/>
    <w:rsid w:val="00E75707"/>
    <w:rsid w:val="00E7576E"/>
    <w:rsid w:val="00E758F4"/>
    <w:rsid w:val="00E75B17"/>
    <w:rsid w:val="00E75D4C"/>
    <w:rsid w:val="00E75DD5"/>
    <w:rsid w:val="00E75E0A"/>
    <w:rsid w:val="00E762C6"/>
    <w:rsid w:val="00E76410"/>
    <w:rsid w:val="00E7653A"/>
    <w:rsid w:val="00E7654F"/>
    <w:rsid w:val="00E767A7"/>
    <w:rsid w:val="00E76B89"/>
    <w:rsid w:val="00E76D2C"/>
    <w:rsid w:val="00E7708E"/>
    <w:rsid w:val="00E7717F"/>
    <w:rsid w:val="00E77252"/>
    <w:rsid w:val="00E774FE"/>
    <w:rsid w:val="00E7779A"/>
    <w:rsid w:val="00E778D7"/>
    <w:rsid w:val="00E77CF8"/>
    <w:rsid w:val="00E77D45"/>
    <w:rsid w:val="00E77F82"/>
    <w:rsid w:val="00E77F9A"/>
    <w:rsid w:val="00E800A7"/>
    <w:rsid w:val="00E801A0"/>
    <w:rsid w:val="00E801A1"/>
    <w:rsid w:val="00E80347"/>
    <w:rsid w:val="00E80457"/>
    <w:rsid w:val="00E809F5"/>
    <w:rsid w:val="00E80A8A"/>
    <w:rsid w:val="00E80B86"/>
    <w:rsid w:val="00E80D2F"/>
    <w:rsid w:val="00E80E86"/>
    <w:rsid w:val="00E8134A"/>
    <w:rsid w:val="00E814A0"/>
    <w:rsid w:val="00E81605"/>
    <w:rsid w:val="00E81C17"/>
    <w:rsid w:val="00E81DDA"/>
    <w:rsid w:val="00E81DE7"/>
    <w:rsid w:val="00E82040"/>
    <w:rsid w:val="00E825D0"/>
    <w:rsid w:val="00E826AF"/>
    <w:rsid w:val="00E8292F"/>
    <w:rsid w:val="00E82B2A"/>
    <w:rsid w:val="00E82CA4"/>
    <w:rsid w:val="00E82CC0"/>
    <w:rsid w:val="00E82D62"/>
    <w:rsid w:val="00E82DC5"/>
    <w:rsid w:val="00E82EDA"/>
    <w:rsid w:val="00E830AE"/>
    <w:rsid w:val="00E830EC"/>
    <w:rsid w:val="00E832B4"/>
    <w:rsid w:val="00E835EE"/>
    <w:rsid w:val="00E836D7"/>
    <w:rsid w:val="00E83F18"/>
    <w:rsid w:val="00E8469C"/>
    <w:rsid w:val="00E8470B"/>
    <w:rsid w:val="00E84A8F"/>
    <w:rsid w:val="00E84CDC"/>
    <w:rsid w:val="00E84D95"/>
    <w:rsid w:val="00E85042"/>
    <w:rsid w:val="00E850A3"/>
    <w:rsid w:val="00E855E1"/>
    <w:rsid w:val="00E8562A"/>
    <w:rsid w:val="00E85704"/>
    <w:rsid w:val="00E857C0"/>
    <w:rsid w:val="00E85E64"/>
    <w:rsid w:val="00E863B3"/>
    <w:rsid w:val="00E8643C"/>
    <w:rsid w:val="00E86AE6"/>
    <w:rsid w:val="00E86CC0"/>
    <w:rsid w:val="00E86DB0"/>
    <w:rsid w:val="00E86FAA"/>
    <w:rsid w:val="00E8727B"/>
    <w:rsid w:val="00E8798D"/>
    <w:rsid w:val="00E87C95"/>
    <w:rsid w:val="00E87D16"/>
    <w:rsid w:val="00E87DD1"/>
    <w:rsid w:val="00E904A2"/>
    <w:rsid w:val="00E9059C"/>
    <w:rsid w:val="00E9064F"/>
    <w:rsid w:val="00E90A04"/>
    <w:rsid w:val="00E90A13"/>
    <w:rsid w:val="00E91513"/>
    <w:rsid w:val="00E91EFB"/>
    <w:rsid w:val="00E92328"/>
    <w:rsid w:val="00E924CF"/>
    <w:rsid w:val="00E92967"/>
    <w:rsid w:val="00E92C20"/>
    <w:rsid w:val="00E92F0F"/>
    <w:rsid w:val="00E935B0"/>
    <w:rsid w:val="00E93723"/>
    <w:rsid w:val="00E93755"/>
    <w:rsid w:val="00E93A63"/>
    <w:rsid w:val="00E94858"/>
    <w:rsid w:val="00E949FD"/>
    <w:rsid w:val="00E94A4A"/>
    <w:rsid w:val="00E94BB4"/>
    <w:rsid w:val="00E952E2"/>
    <w:rsid w:val="00E95326"/>
    <w:rsid w:val="00E953ED"/>
    <w:rsid w:val="00E95477"/>
    <w:rsid w:val="00E95575"/>
    <w:rsid w:val="00E959E9"/>
    <w:rsid w:val="00E95A5D"/>
    <w:rsid w:val="00E962F8"/>
    <w:rsid w:val="00E96A92"/>
    <w:rsid w:val="00E96D54"/>
    <w:rsid w:val="00E96DAC"/>
    <w:rsid w:val="00E96E22"/>
    <w:rsid w:val="00E96F2F"/>
    <w:rsid w:val="00E971EE"/>
    <w:rsid w:val="00E972C7"/>
    <w:rsid w:val="00E97321"/>
    <w:rsid w:val="00E97809"/>
    <w:rsid w:val="00E97A51"/>
    <w:rsid w:val="00E97AED"/>
    <w:rsid w:val="00E97B8A"/>
    <w:rsid w:val="00E97E0A"/>
    <w:rsid w:val="00EA0126"/>
    <w:rsid w:val="00EA02C9"/>
    <w:rsid w:val="00EA094F"/>
    <w:rsid w:val="00EA0E2B"/>
    <w:rsid w:val="00EA0E9C"/>
    <w:rsid w:val="00EA13BA"/>
    <w:rsid w:val="00EA153A"/>
    <w:rsid w:val="00EA1603"/>
    <w:rsid w:val="00EA19B0"/>
    <w:rsid w:val="00EA2175"/>
    <w:rsid w:val="00EA23F4"/>
    <w:rsid w:val="00EA26F4"/>
    <w:rsid w:val="00EA27CB"/>
    <w:rsid w:val="00EA2AD9"/>
    <w:rsid w:val="00EA2B25"/>
    <w:rsid w:val="00EA2B7A"/>
    <w:rsid w:val="00EA3BA8"/>
    <w:rsid w:val="00EA459C"/>
    <w:rsid w:val="00EA4C57"/>
    <w:rsid w:val="00EA4D3E"/>
    <w:rsid w:val="00EA4EB5"/>
    <w:rsid w:val="00EA518E"/>
    <w:rsid w:val="00EA5343"/>
    <w:rsid w:val="00EA5363"/>
    <w:rsid w:val="00EA5588"/>
    <w:rsid w:val="00EA577C"/>
    <w:rsid w:val="00EA5E84"/>
    <w:rsid w:val="00EA5F96"/>
    <w:rsid w:val="00EA661F"/>
    <w:rsid w:val="00EA6F38"/>
    <w:rsid w:val="00EA7294"/>
    <w:rsid w:val="00EA73CD"/>
    <w:rsid w:val="00EA73DE"/>
    <w:rsid w:val="00EA749F"/>
    <w:rsid w:val="00EA7694"/>
    <w:rsid w:val="00EA7855"/>
    <w:rsid w:val="00EA787D"/>
    <w:rsid w:val="00EA78EA"/>
    <w:rsid w:val="00EA7A07"/>
    <w:rsid w:val="00EA7AF6"/>
    <w:rsid w:val="00EB0069"/>
    <w:rsid w:val="00EB00D4"/>
    <w:rsid w:val="00EB0279"/>
    <w:rsid w:val="00EB04CE"/>
    <w:rsid w:val="00EB0869"/>
    <w:rsid w:val="00EB0AAA"/>
    <w:rsid w:val="00EB0C08"/>
    <w:rsid w:val="00EB11E4"/>
    <w:rsid w:val="00EB128C"/>
    <w:rsid w:val="00EB1338"/>
    <w:rsid w:val="00EB1549"/>
    <w:rsid w:val="00EB15B8"/>
    <w:rsid w:val="00EB1A9A"/>
    <w:rsid w:val="00EB1AC4"/>
    <w:rsid w:val="00EB1DA9"/>
    <w:rsid w:val="00EB2191"/>
    <w:rsid w:val="00EB2386"/>
    <w:rsid w:val="00EB280B"/>
    <w:rsid w:val="00EB2BB4"/>
    <w:rsid w:val="00EB2C0C"/>
    <w:rsid w:val="00EB2F55"/>
    <w:rsid w:val="00EB3666"/>
    <w:rsid w:val="00EB36C9"/>
    <w:rsid w:val="00EB37A9"/>
    <w:rsid w:val="00EB37FD"/>
    <w:rsid w:val="00EB3822"/>
    <w:rsid w:val="00EB3925"/>
    <w:rsid w:val="00EB3990"/>
    <w:rsid w:val="00EB3B08"/>
    <w:rsid w:val="00EB3CE9"/>
    <w:rsid w:val="00EB4037"/>
    <w:rsid w:val="00EB41D0"/>
    <w:rsid w:val="00EB41D6"/>
    <w:rsid w:val="00EB4A14"/>
    <w:rsid w:val="00EB4BEF"/>
    <w:rsid w:val="00EB4BFA"/>
    <w:rsid w:val="00EB4C12"/>
    <w:rsid w:val="00EB4CD5"/>
    <w:rsid w:val="00EB4D13"/>
    <w:rsid w:val="00EB4EAD"/>
    <w:rsid w:val="00EB4F49"/>
    <w:rsid w:val="00EB5124"/>
    <w:rsid w:val="00EB547D"/>
    <w:rsid w:val="00EB54FD"/>
    <w:rsid w:val="00EB5791"/>
    <w:rsid w:val="00EB5912"/>
    <w:rsid w:val="00EB595A"/>
    <w:rsid w:val="00EB5A47"/>
    <w:rsid w:val="00EB5B1F"/>
    <w:rsid w:val="00EB644D"/>
    <w:rsid w:val="00EB66D3"/>
    <w:rsid w:val="00EB6A76"/>
    <w:rsid w:val="00EB6EDA"/>
    <w:rsid w:val="00EB6F22"/>
    <w:rsid w:val="00EB716A"/>
    <w:rsid w:val="00EB7439"/>
    <w:rsid w:val="00EB7626"/>
    <w:rsid w:val="00EB7995"/>
    <w:rsid w:val="00EB7A06"/>
    <w:rsid w:val="00EB7E63"/>
    <w:rsid w:val="00EC031F"/>
    <w:rsid w:val="00EC04A4"/>
    <w:rsid w:val="00EC06E6"/>
    <w:rsid w:val="00EC0757"/>
    <w:rsid w:val="00EC0BCF"/>
    <w:rsid w:val="00EC0DAB"/>
    <w:rsid w:val="00EC0E9E"/>
    <w:rsid w:val="00EC1169"/>
    <w:rsid w:val="00EC16DE"/>
    <w:rsid w:val="00EC18C0"/>
    <w:rsid w:val="00EC1BA2"/>
    <w:rsid w:val="00EC1CE3"/>
    <w:rsid w:val="00EC2132"/>
    <w:rsid w:val="00EC22CA"/>
    <w:rsid w:val="00EC265A"/>
    <w:rsid w:val="00EC2826"/>
    <w:rsid w:val="00EC289F"/>
    <w:rsid w:val="00EC2DFA"/>
    <w:rsid w:val="00EC2F1A"/>
    <w:rsid w:val="00EC3114"/>
    <w:rsid w:val="00EC3316"/>
    <w:rsid w:val="00EC34AE"/>
    <w:rsid w:val="00EC36B0"/>
    <w:rsid w:val="00EC3AE7"/>
    <w:rsid w:val="00EC4697"/>
    <w:rsid w:val="00EC4948"/>
    <w:rsid w:val="00EC4CD5"/>
    <w:rsid w:val="00EC4D4B"/>
    <w:rsid w:val="00EC5343"/>
    <w:rsid w:val="00EC56F3"/>
    <w:rsid w:val="00EC57D0"/>
    <w:rsid w:val="00EC5933"/>
    <w:rsid w:val="00EC5A5D"/>
    <w:rsid w:val="00EC6298"/>
    <w:rsid w:val="00EC65FE"/>
    <w:rsid w:val="00EC667E"/>
    <w:rsid w:val="00EC6766"/>
    <w:rsid w:val="00EC6846"/>
    <w:rsid w:val="00EC6A7D"/>
    <w:rsid w:val="00EC6CCD"/>
    <w:rsid w:val="00EC707C"/>
    <w:rsid w:val="00EC7189"/>
    <w:rsid w:val="00EC76F7"/>
    <w:rsid w:val="00EC789E"/>
    <w:rsid w:val="00EC7D33"/>
    <w:rsid w:val="00ED0040"/>
    <w:rsid w:val="00ED03F6"/>
    <w:rsid w:val="00ED0546"/>
    <w:rsid w:val="00ED08E0"/>
    <w:rsid w:val="00ED0DEA"/>
    <w:rsid w:val="00ED1016"/>
    <w:rsid w:val="00ED125E"/>
    <w:rsid w:val="00ED143D"/>
    <w:rsid w:val="00ED1798"/>
    <w:rsid w:val="00ED19A9"/>
    <w:rsid w:val="00ED1CDE"/>
    <w:rsid w:val="00ED203C"/>
    <w:rsid w:val="00ED2255"/>
    <w:rsid w:val="00ED254D"/>
    <w:rsid w:val="00ED2668"/>
    <w:rsid w:val="00ED2681"/>
    <w:rsid w:val="00ED2991"/>
    <w:rsid w:val="00ED2AC7"/>
    <w:rsid w:val="00ED2D84"/>
    <w:rsid w:val="00ED3603"/>
    <w:rsid w:val="00ED3704"/>
    <w:rsid w:val="00ED3795"/>
    <w:rsid w:val="00ED3838"/>
    <w:rsid w:val="00ED3E2D"/>
    <w:rsid w:val="00ED4161"/>
    <w:rsid w:val="00ED4261"/>
    <w:rsid w:val="00ED44C2"/>
    <w:rsid w:val="00ED44F3"/>
    <w:rsid w:val="00ED4659"/>
    <w:rsid w:val="00ED4980"/>
    <w:rsid w:val="00ED4AA8"/>
    <w:rsid w:val="00ED4DA9"/>
    <w:rsid w:val="00ED50AC"/>
    <w:rsid w:val="00ED5218"/>
    <w:rsid w:val="00ED52BF"/>
    <w:rsid w:val="00ED53F7"/>
    <w:rsid w:val="00ED58B4"/>
    <w:rsid w:val="00ED59A1"/>
    <w:rsid w:val="00ED5C4B"/>
    <w:rsid w:val="00ED5F79"/>
    <w:rsid w:val="00ED6081"/>
    <w:rsid w:val="00ED60E4"/>
    <w:rsid w:val="00ED626F"/>
    <w:rsid w:val="00ED6955"/>
    <w:rsid w:val="00ED69E9"/>
    <w:rsid w:val="00ED6FD7"/>
    <w:rsid w:val="00ED717B"/>
    <w:rsid w:val="00ED72EF"/>
    <w:rsid w:val="00ED734E"/>
    <w:rsid w:val="00ED738E"/>
    <w:rsid w:val="00ED7828"/>
    <w:rsid w:val="00ED7ADB"/>
    <w:rsid w:val="00ED7CF1"/>
    <w:rsid w:val="00ED7DCD"/>
    <w:rsid w:val="00ED7E41"/>
    <w:rsid w:val="00EE0124"/>
    <w:rsid w:val="00EE02BF"/>
    <w:rsid w:val="00EE05C7"/>
    <w:rsid w:val="00EE0B3C"/>
    <w:rsid w:val="00EE0D68"/>
    <w:rsid w:val="00EE0DD3"/>
    <w:rsid w:val="00EE10A4"/>
    <w:rsid w:val="00EE11AD"/>
    <w:rsid w:val="00EE1231"/>
    <w:rsid w:val="00EE1376"/>
    <w:rsid w:val="00EE146A"/>
    <w:rsid w:val="00EE154A"/>
    <w:rsid w:val="00EE17E9"/>
    <w:rsid w:val="00EE18EC"/>
    <w:rsid w:val="00EE1B70"/>
    <w:rsid w:val="00EE1B7B"/>
    <w:rsid w:val="00EE2288"/>
    <w:rsid w:val="00EE2461"/>
    <w:rsid w:val="00EE3324"/>
    <w:rsid w:val="00EE3ADE"/>
    <w:rsid w:val="00EE3B8A"/>
    <w:rsid w:val="00EE3BEC"/>
    <w:rsid w:val="00EE3FB9"/>
    <w:rsid w:val="00EE4175"/>
    <w:rsid w:val="00EE41EC"/>
    <w:rsid w:val="00EE45B3"/>
    <w:rsid w:val="00EE47D4"/>
    <w:rsid w:val="00EE5326"/>
    <w:rsid w:val="00EE5633"/>
    <w:rsid w:val="00EE566D"/>
    <w:rsid w:val="00EE5920"/>
    <w:rsid w:val="00EE5B91"/>
    <w:rsid w:val="00EE5F30"/>
    <w:rsid w:val="00EE5FE8"/>
    <w:rsid w:val="00EE6151"/>
    <w:rsid w:val="00EE6185"/>
    <w:rsid w:val="00EE6809"/>
    <w:rsid w:val="00EE6AB2"/>
    <w:rsid w:val="00EE6DD2"/>
    <w:rsid w:val="00EE6F7E"/>
    <w:rsid w:val="00EE7076"/>
    <w:rsid w:val="00EE712F"/>
    <w:rsid w:val="00EE7324"/>
    <w:rsid w:val="00EE737E"/>
    <w:rsid w:val="00EE789C"/>
    <w:rsid w:val="00EE7D17"/>
    <w:rsid w:val="00EF0016"/>
    <w:rsid w:val="00EF01BD"/>
    <w:rsid w:val="00EF053E"/>
    <w:rsid w:val="00EF0D85"/>
    <w:rsid w:val="00EF10B9"/>
    <w:rsid w:val="00EF1466"/>
    <w:rsid w:val="00EF1518"/>
    <w:rsid w:val="00EF19EC"/>
    <w:rsid w:val="00EF1D7F"/>
    <w:rsid w:val="00EF214C"/>
    <w:rsid w:val="00EF2486"/>
    <w:rsid w:val="00EF2661"/>
    <w:rsid w:val="00EF287E"/>
    <w:rsid w:val="00EF2FEA"/>
    <w:rsid w:val="00EF303C"/>
    <w:rsid w:val="00EF3095"/>
    <w:rsid w:val="00EF31FF"/>
    <w:rsid w:val="00EF3221"/>
    <w:rsid w:val="00EF34AB"/>
    <w:rsid w:val="00EF3592"/>
    <w:rsid w:val="00EF38BD"/>
    <w:rsid w:val="00EF3941"/>
    <w:rsid w:val="00EF39EF"/>
    <w:rsid w:val="00EF3A48"/>
    <w:rsid w:val="00EF3ADB"/>
    <w:rsid w:val="00EF3D1D"/>
    <w:rsid w:val="00EF3F67"/>
    <w:rsid w:val="00EF4310"/>
    <w:rsid w:val="00EF4386"/>
    <w:rsid w:val="00EF47C3"/>
    <w:rsid w:val="00EF48C7"/>
    <w:rsid w:val="00EF4A64"/>
    <w:rsid w:val="00EF4AFB"/>
    <w:rsid w:val="00EF55F8"/>
    <w:rsid w:val="00EF5B97"/>
    <w:rsid w:val="00EF5C34"/>
    <w:rsid w:val="00EF5FE9"/>
    <w:rsid w:val="00EF64F0"/>
    <w:rsid w:val="00EF6589"/>
    <w:rsid w:val="00EF6909"/>
    <w:rsid w:val="00EF6C4A"/>
    <w:rsid w:val="00EF6E3C"/>
    <w:rsid w:val="00EF7620"/>
    <w:rsid w:val="00EF7A03"/>
    <w:rsid w:val="00F00159"/>
    <w:rsid w:val="00F001C1"/>
    <w:rsid w:val="00F0037B"/>
    <w:rsid w:val="00F004FA"/>
    <w:rsid w:val="00F008B9"/>
    <w:rsid w:val="00F00A06"/>
    <w:rsid w:val="00F00C09"/>
    <w:rsid w:val="00F00CAB"/>
    <w:rsid w:val="00F0109F"/>
    <w:rsid w:val="00F0121D"/>
    <w:rsid w:val="00F015F6"/>
    <w:rsid w:val="00F019DD"/>
    <w:rsid w:val="00F01E1F"/>
    <w:rsid w:val="00F02361"/>
    <w:rsid w:val="00F026E3"/>
    <w:rsid w:val="00F026FF"/>
    <w:rsid w:val="00F02710"/>
    <w:rsid w:val="00F028C7"/>
    <w:rsid w:val="00F0293B"/>
    <w:rsid w:val="00F031BB"/>
    <w:rsid w:val="00F03461"/>
    <w:rsid w:val="00F036A4"/>
    <w:rsid w:val="00F03753"/>
    <w:rsid w:val="00F0378E"/>
    <w:rsid w:val="00F038B9"/>
    <w:rsid w:val="00F039B9"/>
    <w:rsid w:val="00F03A32"/>
    <w:rsid w:val="00F03EAD"/>
    <w:rsid w:val="00F04463"/>
    <w:rsid w:val="00F045A4"/>
    <w:rsid w:val="00F04684"/>
    <w:rsid w:val="00F04983"/>
    <w:rsid w:val="00F04E59"/>
    <w:rsid w:val="00F0508C"/>
    <w:rsid w:val="00F0509C"/>
    <w:rsid w:val="00F05440"/>
    <w:rsid w:val="00F0558D"/>
    <w:rsid w:val="00F0590D"/>
    <w:rsid w:val="00F05996"/>
    <w:rsid w:val="00F05A19"/>
    <w:rsid w:val="00F05AA5"/>
    <w:rsid w:val="00F05C5A"/>
    <w:rsid w:val="00F05CE9"/>
    <w:rsid w:val="00F05E27"/>
    <w:rsid w:val="00F06237"/>
    <w:rsid w:val="00F06372"/>
    <w:rsid w:val="00F0637D"/>
    <w:rsid w:val="00F064F9"/>
    <w:rsid w:val="00F06B58"/>
    <w:rsid w:val="00F071B3"/>
    <w:rsid w:val="00F071BD"/>
    <w:rsid w:val="00F07587"/>
    <w:rsid w:val="00F076DE"/>
    <w:rsid w:val="00F07838"/>
    <w:rsid w:val="00F078BF"/>
    <w:rsid w:val="00F07913"/>
    <w:rsid w:val="00F07C9C"/>
    <w:rsid w:val="00F07EBC"/>
    <w:rsid w:val="00F1031C"/>
    <w:rsid w:val="00F10915"/>
    <w:rsid w:val="00F10921"/>
    <w:rsid w:val="00F10972"/>
    <w:rsid w:val="00F10BAE"/>
    <w:rsid w:val="00F10E94"/>
    <w:rsid w:val="00F112C3"/>
    <w:rsid w:val="00F112F1"/>
    <w:rsid w:val="00F1140F"/>
    <w:rsid w:val="00F11708"/>
    <w:rsid w:val="00F117C2"/>
    <w:rsid w:val="00F11F2A"/>
    <w:rsid w:val="00F11FC6"/>
    <w:rsid w:val="00F123AB"/>
    <w:rsid w:val="00F123DA"/>
    <w:rsid w:val="00F12A41"/>
    <w:rsid w:val="00F12BF9"/>
    <w:rsid w:val="00F1305C"/>
    <w:rsid w:val="00F134C3"/>
    <w:rsid w:val="00F13941"/>
    <w:rsid w:val="00F13B2B"/>
    <w:rsid w:val="00F13B44"/>
    <w:rsid w:val="00F1432C"/>
    <w:rsid w:val="00F14405"/>
    <w:rsid w:val="00F1445F"/>
    <w:rsid w:val="00F1452F"/>
    <w:rsid w:val="00F145DF"/>
    <w:rsid w:val="00F1499B"/>
    <w:rsid w:val="00F14AFE"/>
    <w:rsid w:val="00F14B7B"/>
    <w:rsid w:val="00F1521E"/>
    <w:rsid w:val="00F15557"/>
    <w:rsid w:val="00F15C2A"/>
    <w:rsid w:val="00F15CF2"/>
    <w:rsid w:val="00F17265"/>
    <w:rsid w:val="00F17316"/>
    <w:rsid w:val="00F176B7"/>
    <w:rsid w:val="00F1787E"/>
    <w:rsid w:val="00F17D0E"/>
    <w:rsid w:val="00F17D32"/>
    <w:rsid w:val="00F201FB"/>
    <w:rsid w:val="00F20579"/>
    <w:rsid w:val="00F20859"/>
    <w:rsid w:val="00F208D9"/>
    <w:rsid w:val="00F20F66"/>
    <w:rsid w:val="00F215BE"/>
    <w:rsid w:val="00F218E4"/>
    <w:rsid w:val="00F21940"/>
    <w:rsid w:val="00F21960"/>
    <w:rsid w:val="00F21A5D"/>
    <w:rsid w:val="00F2221A"/>
    <w:rsid w:val="00F222B5"/>
    <w:rsid w:val="00F227B7"/>
    <w:rsid w:val="00F2286E"/>
    <w:rsid w:val="00F22977"/>
    <w:rsid w:val="00F22BE4"/>
    <w:rsid w:val="00F22CAC"/>
    <w:rsid w:val="00F22D00"/>
    <w:rsid w:val="00F22EF7"/>
    <w:rsid w:val="00F234DC"/>
    <w:rsid w:val="00F236A8"/>
    <w:rsid w:val="00F236C9"/>
    <w:rsid w:val="00F237F2"/>
    <w:rsid w:val="00F238F4"/>
    <w:rsid w:val="00F23B9C"/>
    <w:rsid w:val="00F2400D"/>
    <w:rsid w:val="00F2403B"/>
    <w:rsid w:val="00F240CB"/>
    <w:rsid w:val="00F241D3"/>
    <w:rsid w:val="00F241F9"/>
    <w:rsid w:val="00F244CA"/>
    <w:rsid w:val="00F248DF"/>
    <w:rsid w:val="00F24D41"/>
    <w:rsid w:val="00F25101"/>
    <w:rsid w:val="00F2518C"/>
    <w:rsid w:val="00F251D8"/>
    <w:rsid w:val="00F25990"/>
    <w:rsid w:val="00F25AF7"/>
    <w:rsid w:val="00F25C21"/>
    <w:rsid w:val="00F25CD1"/>
    <w:rsid w:val="00F25CF5"/>
    <w:rsid w:val="00F2600A"/>
    <w:rsid w:val="00F26065"/>
    <w:rsid w:val="00F2619A"/>
    <w:rsid w:val="00F2678F"/>
    <w:rsid w:val="00F26805"/>
    <w:rsid w:val="00F2698E"/>
    <w:rsid w:val="00F26A0E"/>
    <w:rsid w:val="00F2706B"/>
    <w:rsid w:val="00F270C3"/>
    <w:rsid w:val="00F2757C"/>
    <w:rsid w:val="00F275BF"/>
    <w:rsid w:val="00F2798A"/>
    <w:rsid w:val="00F27B2E"/>
    <w:rsid w:val="00F27B76"/>
    <w:rsid w:val="00F27E61"/>
    <w:rsid w:val="00F300AB"/>
    <w:rsid w:val="00F30417"/>
    <w:rsid w:val="00F30644"/>
    <w:rsid w:val="00F30BF5"/>
    <w:rsid w:val="00F30DC9"/>
    <w:rsid w:val="00F31036"/>
    <w:rsid w:val="00F31319"/>
    <w:rsid w:val="00F3131E"/>
    <w:rsid w:val="00F31357"/>
    <w:rsid w:val="00F313C4"/>
    <w:rsid w:val="00F31574"/>
    <w:rsid w:val="00F315FA"/>
    <w:rsid w:val="00F316B6"/>
    <w:rsid w:val="00F31727"/>
    <w:rsid w:val="00F31840"/>
    <w:rsid w:val="00F318EB"/>
    <w:rsid w:val="00F319A7"/>
    <w:rsid w:val="00F31E61"/>
    <w:rsid w:val="00F32211"/>
    <w:rsid w:val="00F32425"/>
    <w:rsid w:val="00F32807"/>
    <w:rsid w:val="00F32B51"/>
    <w:rsid w:val="00F32F9A"/>
    <w:rsid w:val="00F33000"/>
    <w:rsid w:val="00F33283"/>
    <w:rsid w:val="00F33600"/>
    <w:rsid w:val="00F3372A"/>
    <w:rsid w:val="00F33809"/>
    <w:rsid w:val="00F33EC8"/>
    <w:rsid w:val="00F33F03"/>
    <w:rsid w:val="00F341BA"/>
    <w:rsid w:val="00F34378"/>
    <w:rsid w:val="00F34480"/>
    <w:rsid w:val="00F34626"/>
    <w:rsid w:val="00F34C69"/>
    <w:rsid w:val="00F34CCC"/>
    <w:rsid w:val="00F34E7B"/>
    <w:rsid w:val="00F3510C"/>
    <w:rsid w:val="00F35193"/>
    <w:rsid w:val="00F352A5"/>
    <w:rsid w:val="00F35574"/>
    <w:rsid w:val="00F357AA"/>
    <w:rsid w:val="00F357DC"/>
    <w:rsid w:val="00F357E4"/>
    <w:rsid w:val="00F35A53"/>
    <w:rsid w:val="00F36187"/>
    <w:rsid w:val="00F362F3"/>
    <w:rsid w:val="00F362F6"/>
    <w:rsid w:val="00F363A8"/>
    <w:rsid w:val="00F366C7"/>
    <w:rsid w:val="00F367AF"/>
    <w:rsid w:val="00F367CA"/>
    <w:rsid w:val="00F369FB"/>
    <w:rsid w:val="00F37250"/>
    <w:rsid w:val="00F3736F"/>
    <w:rsid w:val="00F3741E"/>
    <w:rsid w:val="00F378DB"/>
    <w:rsid w:val="00F37E1C"/>
    <w:rsid w:val="00F37F9D"/>
    <w:rsid w:val="00F4006F"/>
    <w:rsid w:val="00F40176"/>
    <w:rsid w:val="00F403D0"/>
    <w:rsid w:val="00F4057A"/>
    <w:rsid w:val="00F4058C"/>
    <w:rsid w:val="00F40715"/>
    <w:rsid w:val="00F4087C"/>
    <w:rsid w:val="00F409B3"/>
    <w:rsid w:val="00F40A44"/>
    <w:rsid w:val="00F40A6A"/>
    <w:rsid w:val="00F40AC2"/>
    <w:rsid w:val="00F40E82"/>
    <w:rsid w:val="00F4129E"/>
    <w:rsid w:val="00F41311"/>
    <w:rsid w:val="00F41322"/>
    <w:rsid w:val="00F416B4"/>
    <w:rsid w:val="00F4176E"/>
    <w:rsid w:val="00F41965"/>
    <w:rsid w:val="00F41A5C"/>
    <w:rsid w:val="00F41A68"/>
    <w:rsid w:val="00F41B53"/>
    <w:rsid w:val="00F41B86"/>
    <w:rsid w:val="00F41C1F"/>
    <w:rsid w:val="00F42313"/>
    <w:rsid w:val="00F4235D"/>
    <w:rsid w:val="00F427BD"/>
    <w:rsid w:val="00F42C94"/>
    <w:rsid w:val="00F42C97"/>
    <w:rsid w:val="00F42E01"/>
    <w:rsid w:val="00F42E38"/>
    <w:rsid w:val="00F42FB5"/>
    <w:rsid w:val="00F43271"/>
    <w:rsid w:val="00F4365A"/>
    <w:rsid w:val="00F43A97"/>
    <w:rsid w:val="00F43E4F"/>
    <w:rsid w:val="00F43E85"/>
    <w:rsid w:val="00F44021"/>
    <w:rsid w:val="00F440CA"/>
    <w:rsid w:val="00F4417D"/>
    <w:rsid w:val="00F442B9"/>
    <w:rsid w:val="00F4458F"/>
    <w:rsid w:val="00F449A3"/>
    <w:rsid w:val="00F44C6C"/>
    <w:rsid w:val="00F44CA2"/>
    <w:rsid w:val="00F44DFB"/>
    <w:rsid w:val="00F44E77"/>
    <w:rsid w:val="00F455AB"/>
    <w:rsid w:val="00F45A96"/>
    <w:rsid w:val="00F45ACC"/>
    <w:rsid w:val="00F4611E"/>
    <w:rsid w:val="00F463B1"/>
    <w:rsid w:val="00F46487"/>
    <w:rsid w:val="00F46773"/>
    <w:rsid w:val="00F467F7"/>
    <w:rsid w:val="00F46D33"/>
    <w:rsid w:val="00F46FB5"/>
    <w:rsid w:val="00F47014"/>
    <w:rsid w:val="00F471B7"/>
    <w:rsid w:val="00F4741E"/>
    <w:rsid w:val="00F476B6"/>
    <w:rsid w:val="00F477BC"/>
    <w:rsid w:val="00F478F7"/>
    <w:rsid w:val="00F47BFD"/>
    <w:rsid w:val="00F47E1E"/>
    <w:rsid w:val="00F47E7B"/>
    <w:rsid w:val="00F500DA"/>
    <w:rsid w:val="00F50965"/>
    <w:rsid w:val="00F50C43"/>
    <w:rsid w:val="00F50CCD"/>
    <w:rsid w:val="00F50FC2"/>
    <w:rsid w:val="00F511D2"/>
    <w:rsid w:val="00F51A32"/>
    <w:rsid w:val="00F51AD4"/>
    <w:rsid w:val="00F51BD2"/>
    <w:rsid w:val="00F51C2D"/>
    <w:rsid w:val="00F52868"/>
    <w:rsid w:val="00F52E42"/>
    <w:rsid w:val="00F531AC"/>
    <w:rsid w:val="00F531FD"/>
    <w:rsid w:val="00F53708"/>
    <w:rsid w:val="00F5370C"/>
    <w:rsid w:val="00F53BE5"/>
    <w:rsid w:val="00F53E4C"/>
    <w:rsid w:val="00F541E4"/>
    <w:rsid w:val="00F5468E"/>
    <w:rsid w:val="00F54C8A"/>
    <w:rsid w:val="00F552B8"/>
    <w:rsid w:val="00F55954"/>
    <w:rsid w:val="00F55B7D"/>
    <w:rsid w:val="00F55CB3"/>
    <w:rsid w:val="00F55E3E"/>
    <w:rsid w:val="00F55F09"/>
    <w:rsid w:val="00F55F7D"/>
    <w:rsid w:val="00F56C09"/>
    <w:rsid w:val="00F574FE"/>
    <w:rsid w:val="00F57853"/>
    <w:rsid w:val="00F602B0"/>
    <w:rsid w:val="00F60493"/>
    <w:rsid w:val="00F60920"/>
    <w:rsid w:val="00F60B4C"/>
    <w:rsid w:val="00F60B7D"/>
    <w:rsid w:val="00F6105E"/>
    <w:rsid w:val="00F616E5"/>
    <w:rsid w:val="00F61736"/>
    <w:rsid w:val="00F61FAC"/>
    <w:rsid w:val="00F6222D"/>
    <w:rsid w:val="00F6222E"/>
    <w:rsid w:val="00F62268"/>
    <w:rsid w:val="00F62921"/>
    <w:rsid w:val="00F62DE2"/>
    <w:rsid w:val="00F6364C"/>
    <w:rsid w:val="00F63834"/>
    <w:rsid w:val="00F6383C"/>
    <w:rsid w:val="00F63BFA"/>
    <w:rsid w:val="00F63DCA"/>
    <w:rsid w:val="00F6416D"/>
    <w:rsid w:val="00F64357"/>
    <w:rsid w:val="00F643B4"/>
    <w:rsid w:val="00F645F5"/>
    <w:rsid w:val="00F64675"/>
    <w:rsid w:val="00F64787"/>
    <w:rsid w:val="00F64788"/>
    <w:rsid w:val="00F64B11"/>
    <w:rsid w:val="00F64CE3"/>
    <w:rsid w:val="00F64D1E"/>
    <w:rsid w:val="00F64EDB"/>
    <w:rsid w:val="00F651AC"/>
    <w:rsid w:val="00F658EE"/>
    <w:rsid w:val="00F65982"/>
    <w:rsid w:val="00F65A2D"/>
    <w:rsid w:val="00F65CDC"/>
    <w:rsid w:val="00F660A7"/>
    <w:rsid w:val="00F660E2"/>
    <w:rsid w:val="00F661F3"/>
    <w:rsid w:val="00F6624F"/>
    <w:rsid w:val="00F663D9"/>
    <w:rsid w:val="00F66717"/>
    <w:rsid w:val="00F66884"/>
    <w:rsid w:val="00F6747A"/>
    <w:rsid w:val="00F67781"/>
    <w:rsid w:val="00F67B59"/>
    <w:rsid w:val="00F67E44"/>
    <w:rsid w:val="00F67E6F"/>
    <w:rsid w:val="00F67FA3"/>
    <w:rsid w:val="00F70006"/>
    <w:rsid w:val="00F7003A"/>
    <w:rsid w:val="00F703CB"/>
    <w:rsid w:val="00F705C3"/>
    <w:rsid w:val="00F70725"/>
    <w:rsid w:val="00F707FE"/>
    <w:rsid w:val="00F70DEE"/>
    <w:rsid w:val="00F70E35"/>
    <w:rsid w:val="00F71178"/>
    <w:rsid w:val="00F71198"/>
    <w:rsid w:val="00F714D6"/>
    <w:rsid w:val="00F71558"/>
    <w:rsid w:val="00F71785"/>
    <w:rsid w:val="00F71865"/>
    <w:rsid w:val="00F71B3A"/>
    <w:rsid w:val="00F71D12"/>
    <w:rsid w:val="00F71D8E"/>
    <w:rsid w:val="00F72203"/>
    <w:rsid w:val="00F722C1"/>
    <w:rsid w:val="00F728C0"/>
    <w:rsid w:val="00F72A8E"/>
    <w:rsid w:val="00F72C62"/>
    <w:rsid w:val="00F72DC4"/>
    <w:rsid w:val="00F72DCF"/>
    <w:rsid w:val="00F72DF9"/>
    <w:rsid w:val="00F72E46"/>
    <w:rsid w:val="00F73588"/>
    <w:rsid w:val="00F73619"/>
    <w:rsid w:val="00F73E5D"/>
    <w:rsid w:val="00F73EB4"/>
    <w:rsid w:val="00F73F47"/>
    <w:rsid w:val="00F74018"/>
    <w:rsid w:val="00F7414E"/>
    <w:rsid w:val="00F746FA"/>
    <w:rsid w:val="00F7482E"/>
    <w:rsid w:val="00F749D8"/>
    <w:rsid w:val="00F749EC"/>
    <w:rsid w:val="00F74D01"/>
    <w:rsid w:val="00F75274"/>
    <w:rsid w:val="00F754D3"/>
    <w:rsid w:val="00F75843"/>
    <w:rsid w:val="00F75EFF"/>
    <w:rsid w:val="00F75FBF"/>
    <w:rsid w:val="00F760A9"/>
    <w:rsid w:val="00F761CE"/>
    <w:rsid w:val="00F761E8"/>
    <w:rsid w:val="00F766B8"/>
    <w:rsid w:val="00F76744"/>
    <w:rsid w:val="00F76C9B"/>
    <w:rsid w:val="00F76FE5"/>
    <w:rsid w:val="00F77073"/>
    <w:rsid w:val="00F77167"/>
    <w:rsid w:val="00F77302"/>
    <w:rsid w:val="00F77523"/>
    <w:rsid w:val="00F77796"/>
    <w:rsid w:val="00F80204"/>
    <w:rsid w:val="00F80366"/>
    <w:rsid w:val="00F804F1"/>
    <w:rsid w:val="00F80600"/>
    <w:rsid w:val="00F80723"/>
    <w:rsid w:val="00F807EB"/>
    <w:rsid w:val="00F80939"/>
    <w:rsid w:val="00F8095E"/>
    <w:rsid w:val="00F80984"/>
    <w:rsid w:val="00F80C9E"/>
    <w:rsid w:val="00F80F69"/>
    <w:rsid w:val="00F81119"/>
    <w:rsid w:val="00F8141B"/>
    <w:rsid w:val="00F81C53"/>
    <w:rsid w:val="00F81F45"/>
    <w:rsid w:val="00F81FB7"/>
    <w:rsid w:val="00F81FC4"/>
    <w:rsid w:val="00F820E8"/>
    <w:rsid w:val="00F824F9"/>
    <w:rsid w:val="00F82737"/>
    <w:rsid w:val="00F82C50"/>
    <w:rsid w:val="00F82F58"/>
    <w:rsid w:val="00F83319"/>
    <w:rsid w:val="00F83405"/>
    <w:rsid w:val="00F83518"/>
    <w:rsid w:val="00F837CA"/>
    <w:rsid w:val="00F838C9"/>
    <w:rsid w:val="00F839F6"/>
    <w:rsid w:val="00F83BD8"/>
    <w:rsid w:val="00F840E1"/>
    <w:rsid w:val="00F8416D"/>
    <w:rsid w:val="00F8435C"/>
    <w:rsid w:val="00F84409"/>
    <w:rsid w:val="00F8463D"/>
    <w:rsid w:val="00F846BB"/>
    <w:rsid w:val="00F8484B"/>
    <w:rsid w:val="00F84897"/>
    <w:rsid w:val="00F84B72"/>
    <w:rsid w:val="00F850FB"/>
    <w:rsid w:val="00F85233"/>
    <w:rsid w:val="00F85C45"/>
    <w:rsid w:val="00F85C9D"/>
    <w:rsid w:val="00F8646C"/>
    <w:rsid w:val="00F865E2"/>
    <w:rsid w:val="00F86C65"/>
    <w:rsid w:val="00F87011"/>
    <w:rsid w:val="00F8708F"/>
    <w:rsid w:val="00F87256"/>
    <w:rsid w:val="00F874C3"/>
    <w:rsid w:val="00F87A60"/>
    <w:rsid w:val="00F87AD3"/>
    <w:rsid w:val="00F87EE7"/>
    <w:rsid w:val="00F900DE"/>
    <w:rsid w:val="00F905A7"/>
    <w:rsid w:val="00F90ACB"/>
    <w:rsid w:val="00F9101F"/>
    <w:rsid w:val="00F915FC"/>
    <w:rsid w:val="00F9179E"/>
    <w:rsid w:val="00F91B16"/>
    <w:rsid w:val="00F91D33"/>
    <w:rsid w:val="00F91E9E"/>
    <w:rsid w:val="00F920D1"/>
    <w:rsid w:val="00F92774"/>
    <w:rsid w:val="00F9294A"/>
    <w:rsid w:val="00F92BE0"/>
    <w:rsid w:val="00F92D28"/>
    <w:rsid w:val="00F92ECE"/>
    <w:rsid w:val="00F9363F"/>
    <w:rsid w:val="00F93ACE"/>
    <w:rsid w:val="00F93B93"/>
    <w:rsid w:val="00F93F55"/>
    <w:rsid w:val="00F94049"/>
    <w:rsid w:val="00F940F7"/>
    <w:rsid w:val="00F94403"/>
    <w:rsid w:val="00F9473A"/>
    <w:rsid w:val="00F94B80"/>
    <w:rsid w:val="00F94C9A"/>
    <w:rsid w:val="00F94CBD"/>
    <w:rsid w:val="00F94D14"/>
    <w:rsid w:val="00F9503D"/>
    <w:rsid w:val="00F959E3"/>
    <w:rsid w:val="00F95AFE"/>
    <w:rsid w:val="00F96162"/>
    <w:rsid w:val="00F96D06"/>
    <w:rsid w:val="00F96D0B"/>
    <w:rsid w:val="00F96E6E"/>
    <w:rsid w:val="00F97065"/>
    <w:rsid w:val="00F976CC"/>
    <w:rsid w:val="00F97731"/>
    <w:rsid w:val="00F9777A"/>
    <w:rsid w:val="00F97911"/>
    <w:rsid w:val="00F97944"/>
    <w:rsid w:val="00F97A8E"/>
    <w:rsid w:val="00F97B26"/>
    <w:rsid w:val="00F97D1E"/>
    <w:rsid w:val="00F97D26"/>
    <w:rsid w:val="00FA08F7"/>
    <w:rsid w:val="00FA127F"/>
    <w:rsid w:val="00FA1295"/>
    <w:rsid w:val="00FA15E8"/>
    <w:rsid w:val="00FA1646"/>
    <w:rsid w:val="00FA1781"/>
    <w:rsid w:val="00FA1D48"/>
    <w:rsid w:val="00FA1E2F"/>
    <w:rsid w:val="00FA1F2E"/>
    <w:rsid w:val="00FA2416"/>
    <w:rsid w:val="00FA2543"/>
    <w:rsid w:val="00FA2823"/>
    <w:rsid w:val="00FA2926"/>
    <w:rsid w:val="00FA2BF3"/>
    <w:rsid w:val="00FA31E7"/>
    <w:rsid w:val="00FA324A"/>
    <w:rsid w:val="00FA338A"/>
    <w:rsid w:val="00FA33FA"/>
    <w:rsid w:val="00FA38F0"/>
    <w:rsid w:val="00FA3AEE"/>
    <w:rsid w:val="00FA3C90"/>
    <w:rsid w:val="00FA4164"/>
    <w:rsid w:val="00FA441D"/>
    <w:rsid w:val="00FA46FF"/>
    <w:rsid w:val="00FA4941"/>
    <w:rsid w:val="00FA4C0A"/>
    <w:rsid w:val="00FA4CCE"/>
    <w:rsid w:val="00FA4EB5"/>
    <w:rsid w:val="00FA5008"/>
    <w:rsid w:val="00FA564E"/>
    <w:rsid w:val="00FA567B"/>
    <w:rsid w:val="00FA5783"/>
    <w:rsid w:val="00FA591C"/>
    <w:rsid w:val="00FA5AB4"/>
    <w:rsid w:val="00FA5BCB"/>
    <w:rsid w:val="00FA627D"/>
    <w:rsid w:val="00FA6296"/>
    <w:rsid w:val="00FA637E"/>
    <w:rsid w:val="00FA63AB"/>
    <w:rsid w:val="00FA6501"/>
    <w:rsid w:val="00FA65A1"/>
    <w:rsid w:val="00FA6781"/>
    <w:rsid w:val="00FA681C"/>
    <w:rsid w:val="00FA687A"/>
    <w:rsid w:val="00FA6BE0"/>
    <w:rsid w:val="00FA6CE3"/>
    <w:rsid w:val="00FA6D9C"/>
    <w:rsid w:val="00FA70C5"/>
    <w:rsid w:val="00FB00C9"/>
    <w:rsid w:val="00FB054C"/>
    <w:rsid w:val="00FB05DE"/>
    <w:rsid w:val="00FB084B"/>
    <w:rsid w:val="00FB0B58"/>
    <w:rsid w:val="00FB0C32"/>
    <w:rsid w:val="00FB0DB9"/>
    <w:rsid w:val="00FB0E87"/>
    <w:rsid w:val="00FB11C1"/>
    <w:rsid w:val="00FB133A"/>
    <w:rsid w:val="00FB1EF6"/>
    <w:rsid w:val="00FB223A"/>
    <w:rsid w:val="00FB2637"/>
    <w:rsid w:val="00FB2B91"/>
    <w:rsid w:val="00FB2B99"/>
    <w:rsid w:val="00FB2EA0"/>
    <w:rsid w:val="00FB300A"/>
    <w:rsid w:val="00FB325E"/>
    <w:rsid w:val="00FB3ABA"/>
    <w:rsid w:val="00FB3AE4"/>
    <w:rsid w:val="00FB3ED3"/>
    <w:rsid w:val="00FB4150"/>
    <w:rsid w:val="00FB49BD"/>
    <w:rsid w:val="00FB4B09"/>
    <w:rsid w:val="00FB4B9C"/>
    <w:rsid w:val="00FB4C32"/>
    <w:rsid w:val="00FB4D40"/>
    <w:rsid w:val="00FB5043"/>
    <w:rsid w:val="00FB51E6"/>
    <w:rsid w:val="00FB5542"/>
    <w:rsid w:val="00FB5C06"/>
    <w:rsid w:val="00FB5CF5"/>
    <w:rsid w:val="00FB5E12"/>
    <w:rsid w:val="00FB5F71"/>
    <w:rsid w:val="00FB5FCF"/>
    <w:rsid w:val="00FB63FE"/>
    <w:rsid w:val="00FB6866"/>
    <w:rsid w:val="00FB6918"/>
    <w:rsid w:val="00FB6B30"/>
    <w:rsid w:val="00FB6B37"/>
    <w:rsid w:val="00FB6C6D"/>
    <w:rsid w:val="00FB6CAD"/>
    <w:rsid w:val="00FB767F"/>
    <w:rsid w:val="00FB7797"/>
    <w:rsid w:val="00FB7941"/>
    <w:rsid w:val="00FB7ABE"/>
    <w:rsid w:val="00FB7F54"/>
    <w:rsid w:val="00FC0002"/>
    <w:rsid w:val="00FC02FC"/>
    <w:rsid w:val="00FC055B"/>
    <w:rsid w:val="00FC0D9E"/>
    <w:rsid w:val="00FC0F56"/>
    <w:rsid w:val="00FC10AB"/>
    <w:rsid w:val="00FC12D4"/>
    <w:rsid w:val="00FC1497"/>
    <w:rsid w:val="00FC150B"/>
    <w:rsid w:val="00FC165F"/>
    <w:rsid w:val="00FC19E0"/>
    <w:rsid w:val="00FC1CEA"/>
    <w:rsid w:val="00FC27AF"/>
    <w:rsid w:val="00FC2D0E"/>
    <w:rsid w:val="00FC3A9A"/>
    <w:rsid w:val="00FC3F07"/>
    <w:rsid w:val="00FC4186"/>
    <w:rsid w:val="00FC4187"/>
    <w:rsid w:val="00FC45A0"/>
    <w:rsid w:val="00FC488D"/>
    <w:rsid w:val="00FC4BFD"/>
    <w:rsid w:val="00FC4DF0"/>
    <w:rsid w:val="00FC4EAC"/>
    <w:rsid w:val="00FC4F42"/>
    <w:rsid w:val="00FC50CD"/>
    <w:rsid w:val="00FC54C0"/>
    <w:rsid w:val="00FC5589"/>
    <w:rsid w:val="00FC565F"/>
    <w:rsid w:val="00FC6136"/>
    <w:rsid w:val="00FC61EF"/>
    <w:rsid w:val="00FC6604"/>
    <w:rsid w:val="00FC67F7"/>
    <w:rsid w:val="00FC6867"/>
    <w:rsid w:val="00FC68BE"/>
    <w:rsid w:val="00FC6C36"/>
    <w:rsid w:val="00FC6CE7"/>
    <w:rsid w:val="00FC6E31"/>
    <w:rsid w:val="00FC6E3B"/>
    <w:rsid w:val="00FC6F6A"/>
    <w:rsid w:val="00FC703D"/>
    <w:rsid w:val="00FC7245"/>
    <w:rsid w:val="00FC7426"/>
    <w:rsid w:val="00FC769B"/>
    <w:rsid w:val="00FC7C4F"/>
    <w:rsid w:val="00FC7EAC"/>
    <w:rsid w:val="00FD0107"/>
    <w:rsid w:val="00FD04BB"/>
    <w:rsid w:val="00FD063C"/>
    <w:rsid w:val="00FD0642"/>
    <w:rsid w:val="00FD0B64"/>
    <w:rsid w:val="00FD1360"/>
    <w:rsid w:val="00FD1490"/>
    <w:rsid w:val="00FD14AD"/>
    <w:rsid w:val="00FD166E"/>
    <w:rsid w:val="00FD16F0"/>
    <w:rsid w:val="00FD1749"/>
    <w:rsid w:val="00FD18F8"/>
    <w:rsid w:val="00FD1BE0"/>
    <w:rsid w:val="00FD239D"/>
    <w:rsid w:val="00FD255F"/>
    <w:rsid w:val="00FD27FC"/>
    <w:rsid w:val="00FD2C42"/>
    <w:rsid w:val="00FD2EC3"/>
    <w:rsid w:val="00FD3495"/>
    <w:rsid w:val="00FD37B4"/>
    <w:rsid w:val="00FD3AB5"/>
    <w:rsid w:val="00FD3B7E"/>
    <w:rsid w:val="00FD3BC6"/>
    <w:rsid w:val="00FD3EC3"/>
    <w:rsid w:val="00FD40C9"/>
    <w:rsid w:val="00FD425B"/>
    <w:rsid w:val="00FD4A11"/>
    <w:rsid w:val="00FD4C0F"/>
    <w:rsid w:val="00FD4DD5"/>
    <w:rsid w:val="00FD4E1E"/>
    <w:rsid w:val="00FD52D2"/>
    <w:rsid w:val="00FD537E"/>
    <w:rsid w:val="00FD5386"/>
    <w:rsid w:val="00FD5394"/>
    <w:rsid w:val="00FD53BE"/>
    <w:rsid w:val="00FD5D3B"/>
    <w:rsid w:val="00FD6371"/>
    <w:rsid w:val="00FD663A"/>
    <w:rsid w:val="00FD6708"/>
    <w:rsid w:val="00FD6FBC"/>
    <w:rsid w:val="00FD75BB"/>
    <w:rsid w:val="00FD76D1"/>
    <w:rsid w:val="00FD78A4"/>
    <w:rsid w:val="00FD7B98"/>
    <w:rsid w:val="00FE00C6"/>
    <w:rsid w:val="00FE0327"/>
    <w:rsid w:val="00FE0725"/>
    <w:rsid w:val="00FE08A4"/>
    <w:rsid w:val="00FE0A1A"/>
    <w:rsid w:val="00FE0BD0"/>
    <w:rsid w:val="00FE0E40"/>
    <w:rsid w:val="00FE1240"/>
    <w:rsid w:val="00FE131C"/>
    <w:rsid w:val="00FE14C3"/>
    <w:rsid w:val="00FE1784"/>
    <w:rsid w:val="00FE18D3"/>
    <w:rsid w:val="00FE1A9D"/>
    <w:rsid w:val="00FE1AF4"/>
    <w:rsid w:val="00FE234B"/>
    <w:rsid w:val="00FE25FC"/>
    <w:rsid w:val="00FE2A4B"/>
    <w:rsid w:val="00FE2D50"/>
    <w:rsid w:val="00FE2DCF"/>
    <w:rsid w:val="00FE3A2C"/>
    <w:rsid w:val="00FE3D94"/>
    <w:rsid w:val="00FE4748"/>
    <w:rsid w:val="00FE482F"/>
    <w:rsid w:val="00FE4DAC"/>
    <w:rsid w:val="00FE4EC9"/>
    <w:rsid w:val="00FE4F9B"/>
    <w:rsid w:val="00FE5074"/>
    <w:rsid w:val="00FE5396"/>
    <w:rsid w:val="00FE54C1"/>
    <w:rsid w:val="00FE5727"/>
    <w:rsid w:val="00FE5832"/>
    <w:rsid w:val="00FE590C"/>
    <w:rsid w:val="00FE5A7D"/>
    <w:rsid w:val="00FE5EF4"/>
    <w:rsid w:val="00FE5F02"/>
    <w:rsid w:val="00FE5F32"/>
    <w:rsid w:val="00FE62A8"/>
    <w:rsid w:val="00FE64C7"/>
    <w:rsid w:val="00FE6573"/>
    <w:rsid w:val="00FE66A6"/>
    <w:rsid w:val="00FE66F2"/>
    <w:rsid w:val="00FE6764"/>
    <w:rsid w:val="00FE6961"/>
    <w:rsid w:val="00FE6A43"/>
    <w:rsid w:val="00FE6F49"/>
    <w:rsid w:val="00FE6F9B"/>
    <w:rsid w:val="00FE72C1"/>
    <w:rsid w:val="00FE750B"/>
    <w:rsid w:val="00FE75BC"/>
    <w:rsid w:val="00FE7A6D"/>
    <w:rsid w:val="00FE7AB5"/>
    <w:rsid w:val="00FF0A0F"/>
    <w:rsid w:val="00FF0C84"/>
    <w:rsid w:val="00FF0E85"/>
    <w:rsid w:val="00FF0FD0"/>
    <w:rsid w:val="00FF106F"/>
    <w:rsid w:val="00FF1104"/>
    <w:rsid w:val="00FF112D"/>
    <w:rsid w:val="00FF14BE"/>
    <w:rsid w:val="00FF1610"/>
    <w:rsid w:val="00FF18CC"/>
    <w:rsid w:val="00FF1D6B"/>
    <w:rsid w:val="00FF1DC9"/>
    <w:rsid w:val="00FF1F92"/>
    <w:rsid w:val="00FF1FAD"/>
    <w:rsid w:val="00FF20BA"/>
    <w:rsid w:val="00FF2425"/>
    <w:rsid w:val="00FF2580"/>
    <w:rsid w:val="00FF2855"/>
    <w:rsid w:val="00FF2932"/>
    <w:rsid w:val="00FF2FFB"/>
    <w:rsid w:val="00FF3429"/>
    <w:rsid w:val="00FF351E"/>
    <w:rsid w:val="00FF38B3"/>
    <w:rsid w:val="00FF38D2"/>
    <w:rsid w:val="00FF3AA1"/>
    <w:rsid w:val="00FF4467"/>
    <w:rsid w:val="00FF472B"/>
    <w:rsid w:val="00FF4751"/>
    <w:rsid w:val="00FF4A90"/>
    <w:rsid w:val="00FF4B08"/>
    <w:rsid w:val="00FF4D58"/>
    <w:rsid w:val="00FF4D76"/>
    <w:rsid w:val="00FF4F95"/>
    <w:rsid w:val="00FF51AF"/>
    <w:rsid w:val="00FF5365"/>
    <w:rsid w:val="00FF55AF"/>
    <w:rsid w:val="00FF580B"/>
    <w:rsid w:val="00FF5FC2"/>
    <w:rsid w:val="00FF6158"/>
    <w:rsid w:val="00FF6204"/>
    <w:rsid w:val="00FF6322"/>
    <w:rsid w:val="00FF678A"/>
    <w:rsid w:val="00FF71E9"/>
    <w:rsid w:val="00FF73E6"/>
    <w:rsid w:val="00FF74CE"/>
    <w:rsid w:val="00FF75BC"/>
    <w:rsid w:val="00FF76DC"/>
    <w:rsid w:val="00FF79BA"/>
    <w:rsid w:val="00FF7E0D"/>
    <w:rsid w:val="00FF7ED6"/>
    <w:rsid w:val="00FF7F09"/>
    <w:rsid w:val="02041CA7"/>
    <w:rsid w:val="032E61BE"/>
    <w:rsid w:val="07806FA3"/>
    <w:rsid w:val="07B36341"/>
    <w:rsid w:val="07EA6270"/>
    <w:rsid w:val="08EE20B2"/>
    <w:rsid w:val="09AD557D"/>
    <w:rsid w:val="0AA20BED"/>
    <w:rsid w:val="0D7E1BA9"/>
    <w:rsid w:val="0E433055"/>
    <w:rsid w:val="0F3A1391"/>
    <w:rsid w:val="10850F45"/>
    <w:rsid w:val="118456E3"/>
    <w:rsid w:val="118D4618"/>
    <w:rsid w:val="11FD02D9"/>
    <w:rsid w:val="13B91B3A"/>
    <w:rsid w:val="14F7542A"/>
    <w:rsid w:val="1529146E"/>
    <w:rsid w:val="15CE3C1D"/>
    <w:rsid w:val="15F46217"/>
    <w:rsid w:val="165B5D07"/>
    <w:rsid w:val="17A91B50"/>
    <w:rsid w:val="17FB6578"/>
    <w:rsid w:val="18A52472"/>
    <w:rsid w:val="18AF5374"/>
    <w:rsid w:val="18F70D16"/>
    <w:rsid w:val="19DE426E"/>
    <w:rsid w:val="19E8773C"/>
    <w:rsid w:val="1B6B490F"/>
    <w:rsid w:val="1B74182F"/>
    <w:rsid w:val="1CAF43BA"/>
    <w:rsid w:val="21DB6197"/>
    <w:rsid w:val="22F23428"/>
    <w:rsid w:val="26A12968"/>
    <w:rsid w:val="27202F4F"/>
    <w:rsid w:val="28AB08B5"/>
    <w:rsid w:val="28CD49BE"/>
    <w:rsid w:val="2D164DC4"/>
    <w:rsid w:val="2E74028D"/>
    <w:rsid w:val="2F814C2C"/>
    <w:rsid w:val="340A0CE7"/>
    <w:rsid w:val="37866BAC"/>
    <w:rsid w:val="37FE56B3"/>
    <w:rsid w:val="3859641A"/>
    <w:rsid w:val="3862115F"/>
    <w:rsid w:val="39965918"/>
    <w:rsid w:val="3B903449"/>
    <w:rsid w:val="3C03053D"/>
    <w:rsid w:val="3C0328B3"/>
    <w:rsid w:val="3D884159"/>
    <w:rsid w:val="403A0EFC"/>
    <w:rsid w:val="411E25DA"/>
    <w:rsid w:val="42264642"/>
    <w:rsid w:val="424E3274"/>
    <w:rsid w:val="42EA71AA"/>
    <w:rsid w:val="42FC4916"/>
    <w:rsid w:val="448846ED"/>
    <w:rsid w:val="454F3D08"/>
    <w:rsid w:val="457F6738"/>
    <w:rsid w:val="476001F6"/>
    <w:rsid w:val="48BA5FAC"/>
    <w:rsid w:val="49C75DA1"/>
    <w:rsid w:val="4A284C3E"/>
    <w:rsid w:val="4BB52F61"/>
    <w:rsid w:val="4C5E16E2"/>
    <w:rsid w:val="4CCF601E"/>
    <w:rsid w:val="4D4B6D5E"/>
    <w:rsid w:val="4E0D666C"/>
    <w:rsid w:val="4E623FD7"/>
    <w:rsid w:val="50BB62AC"/>
    <w:rsid w:val="523414C5"/>
    <w:rsid w:val="53A05F90"/>
    <w:rsid w:val="53BA4B3E"/>
    <w:rsid w:val="54294012"/>
    <w:rsid w:val="55314161"/>
    <w:rsid w:val="557F151B"/>
    <w:rsid w:val="58461814"/>
    <w:rsid w:val="587000CC"/>
    <w:rsid w:val="598E7B9F"/>
    <w:rsid w:val="59F40B18"/>
    <w:rsid w:val="5B3F0447"/>
    <w:rsid w:val="5DC16670"/>
    <w:rsid w:val="5DFA5890"/>
    <w:rsid w:val="5EB74C2A"/>
    <w:rsid w:val="600F22BB"/>
    <w:rsid w:val="60C555D4"/>
    <w:rsid w:val="61C5665B"/>
    <w:rsid w:val="6218047A"/>
    <w:rsid w:val="63C4206E"/>
    <w:rsid w:val="66BD0020"/>
    <w:rsid w:val="66E30988"/>
    <w:rsid w:val="678D4262"/>
    <w:rsid w:val="67A22248"/>
    <w:rsid w:val="67C04677"/>
    <w:rsid w:val="6A3D66DE"/>
    <w:rsid w:val="6B291ABB"/>
    <w:rsid w:val="6BCA36F5"/>
    <w:rsid w:val="6C91521C"/>
    <w:rsid w:val="6CB36477"/>
    <w:rsid w:val="6EDB04FA"/>
    <w:rsid w:val="70724970"/>
    <w:rsid w:val="70F2296E"/>
    <w:rsid w:val="726618FC"/>
    <w:rsid w:val="746022D3"/>
    <w:rsid w:val="75A037AF"/>
    <w:rsid w:val="7670589D"/>
    <w:rsid w:val="77447C7E"/>
    <w:rsid w:val="77661FF3"/>
    <w:rsid w:val="7ADE533C"/>
    <w:rsid w:val="7CA32C14"/>
    <w:rsid w:val="7E116839"/>
    <w:rsid w:val="7E8940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E4E396"/>
  <w15:docId w15:val="{1E9CCBA3-9232-45F3-97E1-A13D955B6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20"/>
    </w:pPr>
    <w:rPr>
      <w:rFonts w:eastAsia="宋体"/>
      <w:szCs w:val="24"/>
      <w:lang w:eastAsia="en-US"/>
    </w:rPr>
  </w:style>
  <w:style w:type="paragraph" w:styleId="1">
    <w:name w:val="heading 1"/>
    <w:basedOn w:val="a0"/>
    <w:next w:val="a1"/>
    <w:link w:val="10"/>
    <w:qFormat/>
    <w:pPr>
      <w:keepNext/>
      <w:spacing w:before="120"/>
      <w:outlineLvl w:val="0"/>
    </w:pPr>
    <w:rPr>
      <w:rFonts w:ascii="Arial" w:hAnsi="Arial" w:cs="Arial"/>
      <w:b/>
      <w:bCs/>
      <w:kern w:val="32"/>
      <w:sz w:val="28"/>
      <w:szCs w:val="32"/>
      <w:lang w:eastAsia="zh-CN"/>
    </w:rPr>
  </w:style>
  <w:style w:type="paragraph" w:styleId="20">
    <w:name w:val="heading 2"/>
    <w:basedOn w:val="a0"/>
    <w:next w:val="a1"/>
    <w:link w:val="21"/>
    <w:qFormat/>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0"/>
    <w:qFormat/>
    <w:pPr>
      <w:keepNext/>
      <w:spacing w:before="240" w:after="60"/>
      <w:outlineLvl w:val="2"/>
    </w:pPr>
    <w:rPr>
      <w:rFonts w:ascii="Arial" w:eastAsia="MS Mincho" w:hAnsi="Arial" w:cs="Arial"/>
      <w:b/>
      <w:bCs/>
      <w:sz w:val="26"/>
      <w:szCs w:val="26"/>
    </w:rPr>
  </w:style>
  <w:style w:type="paragraph" w:styleId="4">
    <w:name w:val="heading 4"/>
    <w:basedOn w:val="a0"/>
    <w:next w:val="a0"/>
    <w:qFormat/>
    <w:pPr>
      <w:keepNext/>
      <w:spacing w:before="240" w:after="60"/>
      <w:outlineLvl w:val="3"/>
    </w:pPr>
    <w:rPr>
      <w:rFonts w:eastAsia="MS Mincho"/>
      <w:b/>
      <w:bCs/>
      <w:sz w:val="28"/>
      <w:szCs w:val="28"/>
    </w:rPr>
  </w:style>
  <w:style w:type="paragraph" w:styleId="5">
    <w:name w:val="heading 5"/>
    <w:basedOn w:val="a0"/>
    <w:next w:val="a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0"/>
    <w:next w:val="a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qFormat/>
    <w:pPr>
      <w:keepNext/>
      <w:keepLines/>
      <w:tabs>
        <w:tab w:val="left" w:pos="1476"/>
      </w:tabs>
      <w:spacing w:before="240" w:after="64" w:line="320" w:lineRule="auto"/>
      <w:ind w:left="1476" w:hanging="1476"/>
      <w:outlineLvl w:val="6"/>
    </w:pPr>
    <w:rPr>
      <w:b/>
      <w:bCs/>
      <w:sz w:val="24"/>
    </w:rPr>
  </w:style>
  <w:style w:type="paragraph" w:styleId="8">
    <w:name w:val="heading 8"/>
    <w:basedOn w:val="a0"/>
    <w:next w:val="a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0"/>
    <w:next w:val="a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qFormat/>
    <w:pPr>
      <w:jc w:val="both"/>
    </w:pPr>
    <w:rPr>
      <w:rFonts w:eastAsia="MS Mincho"/>
    </w:rPr>
  </w:style>
  <w:style w:type="paragraph" w:styleId="31">
    <w:name w:val="List 3"/>
    <w:basedOn w:val="a0"/>
    <w:semiHidden/>
    <w:unhideWhenUsed/>
    <w:qFormat/>
    <w:pPr>
      <w:ind w:leftChars="400" w:left="100" w:hangingChars="200" w:hanging="200"/>
      <w:contextualSpacing/>
    </w:pPr>
  </w:style>
  <w:style w:type="paragraph" w:styleId="a6">
    <w:name w:val="caption"/>
    <w:basedOn w:val="a0"/>
    <w:next w:val="a0"/>
    <w:link w:val="a7"/>
    <w:uiPriority w:val="99"/>
    <w:qFormat/>
    <w:pPr>
      <w:overflowPunct w:val="0"/>
      <w:autoSpaceDE w:val="0"/>
      <w:autoSpaceDN w:val="0"/>
      <w:adjustRightInd w:val="0"/>
      <w:spacing w:before="120"/>
      <w:textAlignment w:val="baseline"/>
    </w:pPr>
    <w:rPr>
      <w:szCs w:val="20"/>
      <w:lang w:val="en-GB"/>
    </w:rPr>
  </w:style>
  <w:style w:type="paragraph" w:styleId="a">
    <w:name w:val="List Bullet"/>
    <w:basedOn w:val="a0"/>
    <w:qFormat/>
    <w:pPr>
      <w:numPr>
        <w:numId w:val="1"/>
      </w:numPr>
      <w:spacing w:before="40" w:after="0"/>
    </w:pPr>
    <w:rPr>
      <w:rFonts w:ascii="Arial" w:eastAsia="MS Mincho" w:hAnsi="Arial"/>
      <w:lang w:val="en-GB" w:eastAsia="en-GB"/>
    </w:rPr>
  </w:style>
  <w:style w:type="paragraph" w:styleId="a8">
    <w:name w:val="Document Map"/>
    <w:basedOn w:val="a0"/>
    <w:semiHidden/>
    <w:qFormat/>
    <w:pPr>
      <w:shd w:val="clear" w:color="auto" w:fill="000080"/>
    </w:pPr>
  </w:style>
  <w:style w:type="paragraph" w:styleId="a9">
    <w:name w:val="annotation text"/>
    <w:basedOn w:val="a0"/>
    <w:link w:val="aa"/>
    <w:uiPriority w:val="99"/>
    <w:qFormat/>
  </w:style>
  <w:style w:type="paragraph" w:styleId="2">
    <w:name w:val="List 2"/>
    <w:basedOn w:val="ab"/>
    <w:qFormat/>
    <w:pPr>
      <w:numPr>
        <w:numId w:val="2"/>
      </w:numPr>
      <w:spacing w:before="180"/>
    </w:pPr>
    <w:rPr>
      <w:rFonts w:ascii="Arial" w:hAnsi="Arial"/>
      <w:sz w:val="22"/>
      <w:szCs w:val="20"/>
    </w:rPr>
  </w:style>
  <w:style w:type="paragraph" w:styleId="ab">
    <w:name w:val="List"/>
    <w:basedOn w:val="a0"/>
    <w:qFormat/>
    <w:pPr>
      <w:ind w:left="283" w:hanging="283"/>
    </w:pPr>
  </w:style>
  <w:style w:type="paragraph" w:styleId="TOC8">
    <w:name w:val="toc 8"/>
    <w:basedOn w:val="TOC1"/>
    <w:next w:val="a0"/>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TOC1">
    <w:name w:val="toc 1"/>
    <w:basedOn w:val="a0"/>
    <w:next w:val="a0"/>
    <w:qFormat/>
  </w:style>
  <w:style w:type="paragraph" w:styleId="ac">
    <w:name w:val="Balloon Text"/>
    <w:basedOn w:val="a0"/>
    <w:semiHidden/>
    <w:qFormat/>
    <w:rPr>
      <w:sz w:val="18"/>
      <w:szCs w:val="18"/>
    </w:rPr>
  </w:style>
  <w:style w:type="paragraph" w:styleId="ad">
    <w:name w:val="footer"/>
    <w:basedOn w:val="a0"/>
    <w:qFormat/>
    <w:pPr>
      <w:tabs>
        <w:tab w:val="center" w:pos="4153"/>
        <w:tab w:val="right" w:pos="8306"/>
      </w:tabs>
      <w:snapToGrid w:val="0"/>
    </w:pPr>
    <w:rPr>
      <w:sz w:val="18"/>
      <w:szCs w:val="18"/>
    </w:rPr>
  </w:style>
  <w:style w:type="paragraph" w:styleId="ae">
    <w:name w:val="header"/>
    <w:basedOn w:val="a0"/>
    <w:link w:val="af"/>
    <w:qFormat/>
    <w:pPr>
      <w:tabs>
        <w:tab w:val="center" w:pos="4536"/>
        <w:tab w:val="right" w:pos="9072"/>
      </w:tabs>
    </w:pPr>
    <w:rPr>
      <w:rFonts w:ascii="Arial" w:eastAsia="MS Mincho" w:hAnsi="Arial"/>
      <w:b/>
    </w:rPr>
  </w:style>
  <w:style w:type="paragraph" w:styleId="50">
    <w:name w:val="List 5"/>
    <w:basedOn w:val="a0"/>
    <w:qFormat/>
    <w:pPr>
      <w:ind w:leftChars="800" w:left="100" w:hangingChars="200" w:hanging="200"/>
      <w:contextualSpacing/>
    </w:pPr>
  </w:style>
  <w:style w:type="paragraph" w:styleId="40">
    <w:name w:val="List 4"/>
    <w:basedOn w:val="a0"/>
    <w:qFormat/>
    <w:pPr>
      <w:ind w:leftChars="600" w:left="100" w:hangingChars="200" w:hanging="200"/>
      <w:contextualSpacing/>
    </w:pPr>
  </w:style>
  <w:style w:type="paragraph" w:styleId="af0">
    <w:name w:val="Normal (Web)"/>
    <w:basedOn w:val="a0"/>
    <w:unhideWhenUsed/>
    <w:qFormat/>
    <w:pPr>
      <w:spacing w:before="100" w:beforeAutospacing="1" w:after="100" w:afterAutospacing="1"/>
    </w:pPr>
    <w:rPr>
      <w:rFonts w:ascii="宋体" w:hAnsi="宋体" w:cs="宋体"/>
      <w:sz w:val="24"/>
      <w:lang w:eastAsia="zh-CN"/>
    </w:rPr>
  </w:style>
  <w:style w:type="paragraph" w:styleId="af1">
    <w:name w:val="annotation subject"/>
    <w:basedOn w:val="a9"/>
    <w:next w:val="a9"/>
    <w:semiHidden/>
    <w:qFormat/>
    <w:rPr>
      <w:b/>
      <w:bCs/>
    </w:rPr>
  </w:style>
  <w:style w:type="table" w:styleId="af2">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uiPriority w:val="99"/>
    <w:qFormat/>
    <w:rPr>
      <w:color w:val="0000FF"/>
      <w:u w:val="single"/>
    </w:rPr>
  </w:style>
  <w:style w:type="character" w:styleId="af4">
    <w:name w:val="annotation reference"/>
    <w:qFormat/>
    <w:rPr>
      <w:sz w:val="21"/>
      <w:szCs w:val="21"/>
    </w:rPr>
  </w:style>
  <w:style w:type="character" w:customStyle="1" w:styleId="a7">
    <w:name w:val="题注 字符"/>
    <w:link w:val="a6"/>
    <w:uiPriority w:val="99"/>
    <w:qFormat/>
    <w:rPr>
      <w:lang w:val="en-GB" w:eastAsia="en-US" w:bidi="ar-SA"/>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0"/>
    <w:link w:val="TALCar"/>
    <w:qFormat/>
    <w:pPr>
      <w:keepNext/>
      <w:keepLines/>
    </w:pPr>
    <w:rPr>
      <w:rFonts w:ascii="Arial" w:hAnsi="Arial"/>
      <w:sz w:val="18"/>
      <w:szCs w:val="20"/>
      <w:lang w:val="en-GB"/>
    </w:rPr>
  </w:style>
  <w:style w:type="paragraph" w:customStyle="1" w:styleId="TAH">
    <w:name w:val="TAH"/>
    <w:basedOn w:val="a0"/>
    <w:link w:val="TAHCar"/>
    <w:qFormat/>
    <w:pPr>
      <w:keepNext/>
      <w:keepLines/>
      <w:jc w:val="center"/>
    </w:pPr>
    <w:rPr>
      <w:rFonts w:ascii="Arial" w:hAnsi="Arial"/>
      <w:b/>
      <w:sz w:val="18"/>
      <w:szCs w:val="20"/>
      <w:lang w:val="en-GB"/>
    </w:rPr>
  </w:style>
  <w:style w:type="paragraph" w:customStyle="1" w:styleId="TH">
    <w:name w:val="TH"/>
    <w:basedOn w:val="a0"/>
    <w:link w:val="THChar"/>
    <w:qFormat/>
    <w:pPr>
      <w:keepNext/>
      <w:keepLines/>
      <w:spacing w:before="60" w:after="180"/>
      <w:jc w:val="center"/>
    </w:pPr>
    <w:rPr>
      <w:rFonts w:ascii="Arial" w:hAnsi="Arial"/>
      <w:b/>
      <w:szCs w:val="20"/>
      <w:lang w:val="en-GB"/>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a8"/>
    <w:qFormat/>
    <w:pPr>
      <w:widowControl w:val="0"/>
      <w:adjustRightInd w:val="0"/>
      <w:spacing w:line="436" w:lineRule="exact"/>
      <w:ind w:left="357"/>
      <w:outlineLvl w:val="3"/>
    </w:pPr>
    <w:rPr>
      <w:rFonts w:ascii="Tahoma" w:hAnsi="Tahoma"/>
      <w:b/>
      <w:kern w:val="2"/>
      <w:sz w:val="24"/>
      <w:lang w:eastAsia="zh-CN"/>
    </w:rPr>
  </w:style>
  <w:style w:type="paragraph" w:customStyle="1" w:styleId="CharChar1CharChar">
    <w:name w:val="Char Char1 Char Char"/>
    <w:basedOn w:val="a0"/>
    <w:qFormat/>
    <w:rPr>
      <w:rFonts w:ascii="Times" w:hAnsi="Times"/>
      <w:sz w:val="22"/>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eastAsia="宋体" w:hAnsi="Arial" w:cs="Arial"/>
      <w:color w:val="0000FF"/>
      <w:kern w:val="2"/>
    </w:rPr>
  </w:style>
  <w:style w:type="paragraph" w:customStyle="1" w:styleId="TdocHeading1">
    <w:name w:val="Tdoc_Heading_1"/>
    <w:basedOn w:val="1"/>
    <w:next w:val="a1"/>
    <w:qFormat/>
    <w:pPr>
      <w:numPr>
        <w:numId w:val="3"/>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0"/>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a5">
    <w:name w:val="正文文本 字符"/>
    <w:link w:val="a1"/>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8"/>
    <w:qFormat/>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a8"/>
    <w:qFormat/>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link w:val="ae"/>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0"/>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2"/>
    <w:qFormat/>
  </w:style>
  <w:style w:type="paragraph" w:customStyle="1" w:styleId="ecxmsobodytext">
    <w:name w:val="ecxmsobodytext"/>
    <w:basedOn w:val="a0"/>
    <w:qFormat/>
    <w:pPr>
      <w:spacing w:before="100" w:beforeAutospacing="1" w:after="100" w:afterAutospacing="1"/>
    </w:pPr>
    <w:rPr>
      <w:rFonts w:ascii="宋体" w:hAnsi="宋体" w:cs="宋体"/>
      <w:sz w:val="24"/>
      <w:lang w:eastAsia="zh-CN"/>
    </w:rPr>
  </w:style>
  <w:style w:type="paragraph" w:customStyle="1" w:styleId="ecxmsonormal">
    <w:name w:val="ecxmsonormal"/>
    <w:basedOn w:val="a0"/>
    <w:qFormat/>
    <w:pPr>
      <w:spacing w:before="100" w:beforeAutospacing="1" w:after="100" w:afterAutospacing="1"/>
    </w:pPr>
    <w:rPr>
      <w:rFonts w:ascii="宋体" w:hAnsi="宋体" w:cs="宋体"/>
      <w:sz w:val="24"/>
      <w:lang w:eastAsia="zh-CN"/>
    </w:rPr>
  </w:style>
  <w:style w:type="paragraph" w:styleId="af5">
    <w:name w:val="List Paragraph"/>
    <w:basedOn w:val="a0"/>
    <w:link w:val="af6"/>
    <w:uiPriority w:val="99"/>
    <w:qFormat/>
    <w:pPr>
      <w:widowControl w:val="0"/>
      <w:ind w:firstLineChars="200" w:firstLine="420"/>
      <w:jc w:val="both"/>
    </w:pPr>
    <w:rPr>
      <w:rFonts w:ascii="Calibri" w:hAnsi="Calibri"/>
      <w:kern w:val="2"/>
      <w:sz w:val="21"/>
      <w:szCs w:val="22"/>
      <w:lang w:eastAsia="zh-CN"/>
    </w:rPr>
  </w:style>
  <w:style w:type="paragraph" w:customStyle="1" w:styleId="H6">
    <w:name w:val="H6"/>
    <w:basedOn w:val="5"/>
    <w:next w:val="a0"/>
    <w:qFormat/>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ab"/>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1">
    <w:name w:val="修订1"/>
    <w:hidden/>
    <w:uiPriority w:val="99"/>
    <w:semiHidden/>
    <w:qFormat/>
    <w:rPr>
      <w:rFonts w:eastAsia="Times New Roman"/>
      <w:szCs w:val="24"/>
      <w:lang w:eastAsia="en-US"/>
    </w:rPr>
  </w:style>
  <w:style w:type="paragraph" w:customStyle="1" w:styleId="Proposal">
    <w:name w:val="Proposal"/>
    <w:basedOn w:val="a0"/>
    <w:link w:val="ProposalChar"/>
    <w:qFormat/>
    <w:pPr>
      <w:tabs>
        <w:tab w:val="left" w:pos="1701"/>
      </w:tabs>
      <w:overflowPunct w:val="0"/>
      <w:autoSpaceDE w:val="0"/>
      <w:autoSpaceDN w:val="0"/>
      <w:adjustRightInd w:val="0"/>
      <w:jc w:val="both"/>
      <w:textAlignment w:val="baseline"/>
    </w:pPr>
    <w:rPr>
      <w:rFonts w:ascii="Arial" w:eastAsiaTheme="minorEastAsia" w:hAnsi="Arial"/>
      <w:b/>
      <w:bCs/>
      <w:szCs w:val="20"/>
      <w:lang w:val="en-GB" w:eastAsia="zh-CN"/>
    </w:rPr>
  </w:style>
  <w:style w:type="character" w:customStyle="1" w:styleId="21">
    <w:name w:val="标题 2 字符"/>
    <w:link w:val="20"/>
    <w:qFormat/>
    <w:rPr>
      <w:rFonts w:ascii="Arial" w:eastAsia="MS Mincho" w:hAnsi="Arial" w:cs="Arial"/>
      <w:b/>
      <w:bCs/>
      <w:iCs/>
      <w:szCs w:val="28"/>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Pr>
      <w:rFonts w:eastAsiaTheme="minorEastAsia"/>
      <w:lang w:val="en-GB" w:eastAsia="ja-JP"/>
    </w:rPr>
  </w:style>
  <w:style w:type="character" w:customStyle="1" w:styleId="B4Char">
    <w:name w:val="B4 Char"/>
    <w:link w:val="B4"/>
    <w:qFormat/>
    <w:rPr>
      <w:rFonts w:eastAsiaTheme="minorEastAsia"/>
      <w:lang w:val="en-GB" w:eastAsia="ja-JP"/>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Default">
    <w:name w:val="Default"/>
    <w:qFormat/>
    <w:pPr>
      <w:widowControl w:val="0"/>
      <w:autoSpaceDE w:val="0"/>
      <w:autoSpaceDN w:val="0"/>
      <w:adjustRightInd w:val="0"/>
    </w:pPr>
    <w:rPr>
      <w:rFonts w:ascii="Arial" w:eastAsia="宋体" w:hAnsi="Arial" w:cs="Arial"/>
      <w:color w:val="000000"/>
      <w:sz w:val="24"/>
      <w:szCs w:val="24"/>
    </w:rPr>
  </w:style>
  <w:style w:type="paragraph" w:customStyle="1" w:styleId="NO">
    <w:name w:val="NO"/>
    <w:basedOn w:val="a0"/>
    <w:link w:val="NOChar"/>
    <w:qFormat/>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qFormat/>
  </w:style>
  <w:style w:type="character" w:customStyle="1" w:styleId="NOChar">
    <w:name w:val="NO Char"/>
    <w:link w:val="NO"/>
    <w:qFormat/>
    <w:rPr>
      <w:rFonts w:eastAsiaTheme="minorEastAsia"/>
      <w:lang w:val="en-GB" w:eastAsia="ja-JP"/>
    </w:rPr>
  </w:style>
  <w:style w:type="character" w:customStyle="1" w:styleId="B2Char">
    <w:name w:val="B2 Char"/>
    <w:link w:val="B2"/>
    <w:qFormat/>
    <w:rPr>
      <w:rFonts w:eastAsia="Times New Roman"/>
      <w:lang w:val="en-GB" w:eastAsia="en-GB"/>
    </w:rPr>
  </w:style>
  <w:style w:type="character" w:customStyle="1" w:styleId="B1Char1">
    <w:name w:val="B1 Char1"/>
    <w:qFormat/>
    <w:rPr>
      <w:rFonts w:eastAsia="Times New Roman"/>
    </w:rPr>
  </w:style>
  <w:style w:type="character" w:customStyle="1" w:styleId="10">
    <w:name w:val="标题 1 字符"/>
    <w:link w:val="1"/>
    <w:qFormat/>
    <w:rPr>
      <w:rFonts w:ascii="Arial" w:hAnsi="Arial" w:cs="Arial"/>
      <w:b/>
      <w:bCs/>
      <w:kern w:val="32"/>
      <w:sz w:val="28"/>
      <w:szCs w:val="32"/>
    </w:rPr>
  </w:style>
  <w:style w:type="character" w:customStyle="1" w:styleId="af6">
    <w:name w:val="列表段落 字符"/>
    <w:link w:val="af5"/>
    <w:uiPriority w:val="34"/>
    <w:qFormat/>
    <w:rPr>
      <w:rFonts w:ascii="Calibri" w:hAnsi="Calibri"/>
      <w:kern w:val="2"/>
      <w:sz w:val="21"/>
      <w:szCs w:val="22"/>
    </w:rPr>
  </w:style>
  <w:style w:type="paragraph" w:customStyle="1" w:styleId="Agreement">
    <w:name w:val="Agreement"/>
    <w:basedOn w:val="a0"/>
    <w:next w:val="Doc-text2"/>
    <w:qFormat/>
    <w:pPr>
      <w:numPr>
        <w:numId w:val="4"/>
      </w:numPr>
      <w:spacing w:before="60"/>
    </w:pPr>
    <w:rPr>
      <w:rFonts w:ascii="Arial" w:eastAsia="Yu Gothic" w:hAnsi="Arial" w:cs="Calibri"/>
      <w:b/>
      <w:szCs w:val="22"/>
      <w:lang w:val="en-GB" w:eastAsia="ja-JP"/>
    </w:rPr>
  </w:style>
  <w:style w:type="character" w:customStyle="1" w:styleId="B1Zchn">
    <w:name w:val="B1 Zchn"/>
    <w:qFormat/>
    <w:locked/>
    <w:rPr>
      <w:rFonts w:ascii="Times New Roman" w:eastAsia="Times New Roman" w:hAnsi="Times New Roman"/>
      <w:lang w:val="zh-CN"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TALCar">
    <w:name w:val="TAL Car"/>
    <w:link w:val="TAL"/>
    <w:qFormat/>
    <w:rPr>
      <w:rFonts w:ascii="Arial" w:eastAsia="Times New Roman" w:hAnsi="Arial"/>
      <w:sz w:val="18"/>
      <w:lang w:val="en-GB" w:eastAsia="en-US"/>
    </w:rPr>
  </w:style>
  <w:style w:type="character" w:customStyle="1" w:styleId="ProposalChar">
    <w:name w:val="Proposal Char"/>
    <w:link w:val="Proposal"/>
    <w:qFormat/>
    <w:rPr>
      <w:rFonts w:ascii="Arial" w:eastAsiaTheme="minorEastAsia" w:hAnsi="Arial"/>
      <w:b/>
      <w:bCs/>
      <w:lang w:val="en-GB"/>
    </w:rPr>
  </w:style>
  <w:style w:type="character" w:customStyle="1" w:styleId="aa">
    <w:name w:val="批注文字 字符"/>
    <w:basedOn w:val="a2"/>
    <w:link w:val="a9"/>
    <w:uiPriority w:val="99"/>
    <w:qFormat/>
    <w:rPr>
      <w:rFonts w:eastAsia="Times New Roman"/>
      <w:szCs w:val="24"/>
      <w:lang w:eastAsia="en-US"/>
    </w:rPr>
  </w:style>
  <w:style w:type="character" w:customStyle="1" w:styleId="B3Char2">
    <w:name w:val="B3 Char2"/>
    <w:qFormat/>
    <w:rPr>
      <w:rFonts w:eastAsia="Times New Roman"/>
      <w:lang w:val="en-GB" w:eastAsia="ja-JP"/>
    </w:r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Pr>
      <w:rFonts w:eastAsia="Times New Roman"/>
      <w:lang w:val="en-GB" w:eastAsia="ja-JP"/>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character" w:customStyle="1" w:styleId="12">
    <w:name w:val="明显强调1"/>
    <w:uiPriority w:val="21"/>
    <w:qFormat/>
    <w:rPr>
      <w:i/>
      <w:iCs/>
      <w:color w:val="4472C4"/>
    </w:rPr>
  </w:style>
  <w:style w:type="paragraph" w:customStyle="1" w:styleId="Observation">
    <w:name w:val="Observation"/>
    <w:basedOn w:val="a0"/>
    <w:qFormat/>
    <w:pPr>
      <w:tabs>
        <w:tab w:val="left" w:pos="1701"/>
      </w:tabs>
      <w:overflowPunct w:val="0"/>
      <w:autoSpaceDE w:val="0"/>
      <w:autoSpaceDN w:val="0"/>
      <w:adjustRightInd w:val="0"/>
      <w:ind w:left="1701" w:hanging="1701"/>
      <w:jc w:val="both"/>
      <w:textAlignment w:val="baseline"/>
    </w:pPr>
    <w:rPr>
      <w:rFonts w:ascii="Arial" w:eastAsia="Times New Roman" w:hAnsi="Arial"/>
      <w:b/>
      <w:bCs/>
      <w:szCs w:val="20"/>
      <w:lang w:val="en-GB" w:eastAsia="ja-JP"/>
    </w:rPr>
  </w:style>
  <w:style w:type="table" w:customStyle="1" w:styleId="13">
    <w:name w:val="网格型浅色1"/>
    <w:basedOn w:val="a3"/>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41">
    <w:name w:val="无格式表格 41"/>
    <w:basedOn w:val="a3"/>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4">
    <w:name w:val="正文1"/>
    <w:qFormat/>
    <w:pPr>
      <w:jc w:val="both"/>
    </w:pPr>
    <w:rPr>
      <w:rFonts w:eastAsia="宋体"/>
      <w:kern w:val="2"/>
      <w:sz w:val="21"/>
      <w:szCs w:val="21"/>
    </w:rPr>
  </w:style>
  <w:style w:type="character" w:customStyle="1" w:styleId="15">
    <w:name w:val="15"/>
    <w:basedOn w:val="a2"/>
    <w:qFormat/>
    <w:rPr>
      <w:rFonts w:ascii="Times New Roman" w:hAnsi="Times New Roman" w:cs="Times New Roman" w:hint="default"/>
      <w:sz w:val="21"/>
      <w:szCs w:val="21"/>
    </w:rPr>
  </w:style>
  <w:style w:type="character" w:customStyle="1" w:styleId="TAHCar">
    <w:name w:val="TAH Car"/>
    <w:link w:val="TAH"/>
    <w:qFormat/>
    <w:locked/>
    <w:rPr>
      <w:rFonts w:ascii="Arial" w:hAnsi="Arial"/>
      <w:b/>
      <w:sz w:val="18"/>
      <w:lang w:val="en-GB" w:eastAsia="en-US"/>
    </w:rPr>
  </w:style>
  <w:style w:type="character" w:customStyle="1" w:styleId="TALChar">
    <w:name w:val="TAL Char"/>
    <w:qFormat/>
    <w:rPr>
      <w:rFonts w:ascii="Arial" w:hAnsi="Arial"/>
      <w:sz w:val="18"/>
      <w:lang w:val="en-GB" w:eastAsia="zh-CN"/>
    </w:rPr>
  </w:style>
  <w:style w:type="character" w:customStyle="1" w:styleId="TACChar">
    <w:name w:val="TAC Char"/>
    <w:link w:val="TAC"/>
    <w:qFormat/>
    <w:locked/>
    <w:rPr>
      <w:rFonts w:ascii="Arial" w:hAnsi="Arial"/>
      <w:sz w:val="18"/>
      <w:lang w:val="en-GB" w:eastAsia="en-GB"/>
    </w:rPr>
  </w:style>
  <w:style w:type="character" w:customStyle="1" w:styleId="TFChar">
    <w:name w:val="TF Char"/>
    <w:link w:val="TF"/>
    <w:qFormat/>
    <w:rPr>
      <w:rFonts w:ascii="Arial" w:hAnsi="Arial"/>
      <w:b/>
      <w:lang w:val="en-GB" w:eastAsia="en-US"/>
    </w:rPr>
  </w:style>
  <w:style w:type="character" w:customStyle="1" w:styleId="NOZchn">
    <w:name w:val="NO Zchn"/>
    <w:qFormat/>
    <w:rPr>
      <w:lang w:val="en-GB" w:eastAsia="zh-CN"/>
    </w:rPr>
  </w:style>
  <w:style w:type="paragraph" w:customStyle="1" w:styleId="22">
    <w:name w:val="正文2"/>
    <w:qFormat/>
    <w:pPr>
      <w:jc w:val="both"/>
    </w:pPr>
    <w:rPr>
      <w:rFonts w:eastAsia="宋体"/>
      <w:kern w:val="2"/>
      <w:sz w:val="21"/>
      <w:szCs w:val="21"/>
    </w:rPr>
  </w:style>
  <w:style w:type="paragraph" w:customStyle="1" w:styleId="Comments">
    <w:name w:val="Comments"/>
    <w:basedOn w:val="a0"/>
    <w:qFormat/>
    <w:pPr>
      <w:spacing w:before="40" w:after="100" w:afterAutospacing="1"/>
    </w:pPr>
    <w:rPr>
      <w:rFonts w:ascii="Arial" w:eastAsia="MS Mincho" w:hAnsi="Arial"/>
      <w:i/>
      <w:iCs/>
      <w:sz w:val="18"/>
      <w:szCs w:val="18"/>
      <w:lang w:eastAsia="zh-CN"/>
    </w:rPr>
  </w:style>
  <w:style w:type="paragraph" w:customStyle="1" w:styleId="16">
    <w:name w:val="列表段落1"/>
    <w:basedOn w:val="a0"/>
    <w:qFormat/>
    <w:pPr>
      <w:spacing w:after="100" w:afterAutospacing="1"/>
      <w:ind w:left="720"/>
    </w:pPr>
    <w:rPr>
      <w:rFonts w:ascii="Calibri" w:hAnsi="Calibri"/>
      <w:sz w:val="22"/>
      <w:szCs w:val="22"/>
      <w:lang w:eastAsia="zh-CN"/>
    </w:rPr>
  </w:style>
  <w:style w:type="paragraph" w:customStyle="1" w:styleId="32">
    <w:name w:val="正文3"/>
    <w:qFormat/>
    <w:pPr>
      <w:jc w:val="both"/>
    </w:pPr>
    <w:rPr>
      <w:rFonts w:eastAsia="宋体"/>
      <w:kern w:val="2"/>
      <w:sz w:val="21"/>
      <w:szCs w:val="21"/>
    </w:rPr>
  </w:style>
  <w:style w:type="paragraph" w:customStyle="1" w:styleId="B6">
    <w:name w:val="B6"/>
    <w:basedOn w:val="B5"/>
    <w:link w:val="B6Char"/>
    <w:qFormat/>
    <w:pPr>
      <w:ind w:left="1985"/>
    </w:pPr>
    <w:rPr>
      <w:rFonts w:eastAsia="Times New Roman"/>
      <w:lang w:val="en-US"/>
    </w:rPr>
  </w:style>
  <w:style w:type="character" w:customStyle="1" w:styleId="B6Char">
    <w:name w:val="B6 Char"/>
    <w:link w:val="B6"/>
    <w:qFormat/>
    <w:rPr>
      <w:rFonts w:eastAsia="Times New Roman"/>
      <w:lang w:eastAsia="ja-JP"/>
    </w:rPr>
  </w:style>
  <w:style w:type="paragraph" w:customStyle="1" w:styleId="Doc-title">
    <w:name w:val="Doc-title"/>
    <w:basedOn w:val="a0"/>
    <w:next w:val="a0"/>
    <w:link w:val="Doc-titleChar"/>
    <w:qFormat/>
    <w:pPr>
      <w:spacing w:before="60" w:after="100" w:afterAutospacing="1"/>
      <w:ind w:left="1259" w:hanging="1259"/>
    </w:pPr>
    <w:rPr>
      <w:rFonts w:ascii="Arial" w:eastAsia="MS Mincho" w:hAnsi="Arial"/>
      <w:sz w:val="24"/>
      <w:lang w:eastAsia="zh-CN"/>
    </w:rPr>
  </w:style>
  <w:style w:type="paragraph" w:customStyle="1" w:styleId="EditorsNote">
    <w:name w:val="Editor's Note"/>
    <w:basedOn w:val="NO"/>
    <w:link w:val="EditorsNoteChar"/>
    <w:qFormat/>
    <w:rPr>
      <w:rFonts w:eastAsia="Times New Roman"/>
      <w:color w:val="FF0000"/>
    </w:rPr>
  </w:style>
  <w:style w:type="character" w:customStyle="1" w:styleId="EditorsNoteChar">
    <w:name w:val="Editor's Note Char"/>
    <w:link w:val="EditorsNote"/>
    <w:qFormat/>
    <w:rPr>
      <w:rFonts w:eastAsia="Times New Roman"/>
      <w:color w:val="FF0000"/>
      <w:lang w:val="en-GB" w:eastAsia="ja-JP"/>
    </w:rPr>
  </w:style>
  <w:style w:type="character" w:customStyle="1" w:styleId="Doc-titleChar">
    <w:name w:val="Doc-title Char"/>
    <w:link w:val="Doc-title"/>
    <w:qFormat/>
    <w:rPr>
      <w:rFonts w:ascii="Arial" w:eastAsia="MS Mincho" w:hAnsi="Arial"/>
      <w:sz w:val="24"/>
      <w:szCs w:val="24"/>
    </w:rPr>
  </w:style>
  <w:style w:type="table" w:customStyle="1" w:styleId="4-11">
    <w:name w:val="网格表 4 - 着色 11"/>
    <w:basedOn w:val="a3"/>
    <w:uiPriority w:val="49"/>
    <w:qFormat/>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af7">
    <w:name w:val="footnote text"/>
    <w:basedOn w:val="a0"/>
    <w:link w:val="af8"/>
    <w:semiHidden/>
    <w:unhideWhenUsed/>
    <w:rsid w:val="000029D9"/>
    <w:pPr>
      <w:snapToGrid w:val="0"/>
    </w:pPr>
    <w:rPr>
      <w:sz w:val="18"/>
      <w:szCs w:val="18"/>
    </w:rPr>
  </w:style>
  <w:style w:type="character" w:customStyle="1" w:styleId="af8">
    <w:name w:val="脚注文本 字符"/>
    <w:basedOn w:val="a2"/>
    <w:link w:val="af7"/>
    <w:semiHidden/>
    <w:rsid w:val="000029D9"/>
    <w:rPr>
      <w:rFonts w:eastAsia="宋体"/>
      <w:sz w:val="18"/>
      <w:szCs w:val="18"/>
      <w:lang w:eastAsia="en-US"/>
    </w:rPr>
  </w:style>
  <w:style w:type="character" w:styleId="af9">
    <w:name w:val="footnote reference"/>
    <w:basedOn w:val="a2"/>
    <w:semiHidden/>
    <w:unhideWhenUsed/>
    <w:rsid w:val="000029D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60200B-903B-458A-9F39-BD3369451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17</Pages>
  <Words>7017</Words>
  <Characters>39998</Characters>
  <Application>Microsoft Office Word</Application>
  <DocSecurity>0</DocSecurity>
  <Lines>333</Lines>
  <Paragraphs>93</Paragraphs>
  <ScaleCrop>false</ScaleCrop>
  <Company>vivo</Company>
  <LinksUpToDate>false</LinksUpToDate>
  <CharactersWithSpaces>46922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 (Xiao)_20230406</cp:lastModifiedBy>
  <cp:revision>32</cp:revision>
  <cp:lastPrinted>2020-07-22T11:45:00Z</cp:lastPrinted>
  <dcterms:created xsi:type="dcterms:W3CDTF">2023-04-06T09:35:00Z</dcterms:created>
  <dcterms:modified xsi:type="dcterms:W3CDTF">2023-04-07T02:58:00Z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833073BD88A743D2B370EFBC2793AD65</vt:lpwstr>
  </property>
</Properties>
</file>